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A86BC" w14:textId="77777777" w:rsidR="00252DBA" w:rsidRPr="00167961" w:rsidRDefault="00252DBA" w:rsidP="00252DBA">
      <w:pPr>
        <w:rPr>
          <w:rFonts w:ascii="Verdana" w:hAnsi="Verdana"/>
          <w:sz w:val="18"/>
          <w:szCs w:val="18"/>
        </w:rPr>
      </w:pPr>
    </w:p>
    <w:p w14:paraId="72D38BD6" w14:textId="77777777" w:rsidR="00185E2F" w:rsidRDefault="00185E2F" w:rsidP="00185E2F">
      <w:pPr>
        <w:spacing w:after="360"/>
        <w:jc w:val="center"/>
        <w:rPr>
          <w:rFonts w:ascii="Verdana" w:hAnsi="Verdana"/>
          <w:b/>
          <w:sz w:val="22"/>
          <w:szCs w:val="22"/>
        </w:rPr>
      </w:pPr>
    </w:p>
    <w:p w14:paraId="02F655BA" w14:textId="4DBC13E1" w:rsidR="00252DBA" w:rsidRPr="00185E2F" w:rsidRDefault="00252DBA" w:rsidP="00185E2F">
      <w:pPr>
        <w:spacing w:after="360"/>
        <w:jc w:val="center"/>
        <w:rPr>
          <w:rFonts w:ascii="Verdana" w:hAnsi="Verdana"/>
          <w:b/>
          <w:sz w:val="22"/>
          <w:szCs w:val="22"/>
        </w:rPr>
      </w:pPr>
      <w:r w:rsidRPr="00185E2F">
        <w:rPr>
          <w:rFonts w:ascii="Verdana" w:hAnsi="Verdana"/>
          <w:b/>
          <w:sz w:val="22"/>
          <w:szCs w:val="22"/>
        </w:rPr>
        <w:t>ZAPYTANIE OFERTOWE</w:t>
      </w:r>
      <w:r w:rsidR="00167961" w:rsidRPr="00185E2F">
        <w:rPr>
          <w:rFonts w:ascii="Verdana" w:hAnsi="Verdana"/>
          <w:b/>
          <w:sz w:val="22"/>
          <w:szCs w:val="22"/>
        </w:rPr>
        <w:t xml:space="preserve"> nr </w:t>
      </w:r>
      <w:r w:rsidR="00730941">
        <w:rPr>
          <w:rFonts w:ascii="Verdana" w:hAnsi="Verdana"/>
          <w:b/>
          <w:sz w:val="22"/>
          <w:szCs w:val="22"/>
        </w:rPr>
        <w:t>1</w:t>
      </w:r>
      <w:r w:rsidR="00167961" w:rsidRPr="00185E2F">
        <w:rPr>
          <w:rFonts w:ascii="Verdana" w:hAnsi="Verdana"/>
          <w:b/>
          <w:sz w:val="22"/>
          <w:szCs w:val="22"/>
        </w:rPr>
        <w:t>/</w:t>
      </w:r>
      <w:r w:rsidR="00B55954" w:rsidRPr="00185E2F">
        <w:rPr>
          <w:rFonts w:ascii="Verdana" w:hAnsi="Verdana"/>
          <w:b/>
          <w:sz w:val="22"/>
          <w:szCs w:val="22"/>
        </w:rPr>
        <w:t>GOZ</w:t>
      </w:r>
      <w:r w:rsidR="00167961" w:rsidRPr="00185E2F">
        <w:rPr>
          <w:rFonts w:ascii="Verdana" w:hAnsi="Verdana"/>
          <w:b/>
          <w:sz w:val="22"/>
          <w:szCs w:val="22"/>
        </w:rPr>
        <w:t>/20</w:t>
      </w:r>
      <w:r w:rsidR="00F3534D" w:rsidRPr="00185E2F">
        <w:rPr>
          <w:rFonts w:ascii="Verdana" w:hAnsi="Verdana"/>
          <w:b/>
          <w:sz w:val="22"/>
          <w:szCs w:val="22"/>
        </w:rPr>
        <w:t>2</w:t>
      </w:r>
      <w:r w:rsidR="00730941">
        <w:rPr>
          <w:rFonts w:ascii="Verdana" w:hAnsi="Verdana"/>
          <w:b/>
          <w:sz w:val="22"/>
          <w:szCs w:val="22"/>
        </w:rPr>
        <w:t>6</w:t>
      </w:r>
    </w:p>
    <w:p w14:paraId="4728408C" w14:textId="7A9B1A89" w:rsidR="00167961" w:rsidRPr="00185E2F" w:rsidRDefault="00167961" w:rsidP="00185E2F">
      <w:pPr>
        <w:spacing w:after="360"/>
        <w:jc w:val="center"/>
        <w:rPr>
          <w:rFonts w:ascii="Verdana" w:hAnsi="Verdana"/>
          <w:b/>
          <w:sz w:val="22"/>
          <w:szCs w:val="22"/>
        </w:rPr>
      </w:pPr>
      <w:r w:rsidRPr="00185E2F">
        <w:rPr>
          <w:rFonts w:ascii="Verdana" w:hAnsi="Verdana"/>
          <w:b/>
          <w:sz w:val="22"/>
          <w:szCs w:val="22"/>
        </w:rPr>
        <w:t xml:space="preserve">z dnia </w:t>
      </w:r>
      <w:r w:rsidR="007C1A3A">
        <w:rPr>
          <w:rFonts w:ascii="Verdana" w:hAnsi="Verdana"/>
          <w:b/>
          <w:sz w:val="22"/>
          <w:szCs w:val="22"/>
        </w:rPr>
        <w:t>14.01.2026</w:t>
      </w:r>
      <w:r w:rsidR="00F21802" w:rsidRPr="00185E2F">
        <w:rPr>
          <w:rFonts w:ascii="Verdana" w:hAnsi="Verdana"/>
          <w:b/>
          <w:sz w:val="22"/>
          <w:szCs w:val="22"/>
        </w:rPr>
        <w:t xml:space="preserve"> r.</w:t>
      </w:r>
    </w:p>
    <w:p w14:paraId="601DD400" w14:textId="793B235E" w:rsidR="009F5E0D" w:rsidRPr="00185E2F" w:rsidRDefault="009F5E0D" w:rsidP="00185E2F">
      <w:pPr>
        <w:spacing w:after="360"/>
        <w:jc w:val="center"/>
        <w:rPr>
          <w:rFonts w:ascii="Verdana" w:hAnsi="Verdana"/>
          <w:b/>
          <w:sz w:val="22"/>
          <w:szCs w:val="22"/>
        </w:rPr>
      </w:pPr>
      <w:r w:rsidRPr="00185E2F">
        <w:rPr>
          <w:rFonts w:ascii="Verdana" w:hAnsi="Verdana"/>
          <w:b/>
          <w:sz w:val="22"/>
          <w:szCs w:val="22"/>
        </w:rPr>
        <w:t>na</w:t>
      </w:r>
    </w:p>
    <w:p w14:paraId="21983699" w14:textId="09A7C5B8" w:rsidR="000B7A06" w:rsidRDefault="00560758" w:rsidP="00185E2F">
      <w:pPr>
        <w:spacing w:after="360"/>
        <w:jc w:val="center"/>
        <w:rPr>
          <w:rFonts w:ascii="Verdana" w:hAnsi="Verdana"/>
          <w:b/>
          <w:sz w:val="22"/>
          <w:szCs w:val="22"/>
        </w:rPr>
      </w:pPr>
      <w:bookmarkStart w:id="0" w:name="_Hlk51273581"/>
      <w:bookmarkStart w:id="1" w:name="_Hlk106911858"/>
      <w:bookmarkStart w:id="2" w:name="_Hlk518584035"/>
      <w:r w:rsidRPr="00185E2F">
        <w:rPr>
          <w:rFonts w:ascii="Verdana" w:hAnsi="Verdana"/>
          <w:b/>
          <w:sz w:val="22"/>
          <w:szCs w:val="22"/>
        </w:rPr>
        <w:t>dostawę</w:t>
      </w:r>
      <w:r w:rsidR="00E24A04">
        <w:rPr>
          <w:rFonts w:ascii="Verdana" w:hAnsi="Verdana"/>
          <w:b/>
          <w:sz w:val="22"/>
          <w:szCs w:val="22"/>
        </w:rPr>
        <w:t xml:space="preserve"> podnośnika próżniowego – tzw. ssawki</w:t>
      </w:r>
    </w:p>
    <w:p w14:paraId="4E0BF0CD" w14:textId="4E75CCC6" w:rsidR="00CD5041" w:rsidRDefault="00CD5041" w:rsidP="00185E2F">
      <w:pPr>
        <w:spacing w:after="360"/>
        <w:jc w:val="center"/>
        <w:rPr>
          <w:rFonts w:ascii="Verdana" w:hAnsi="Verdana"/>
          <w:b/>
          <w:sz w:val="22"/>
          <w:szCs w:val="22"/>
        </w:rPr>
      </w:pPr>
      <w:r>
        <w:rPr>
          <w:noProof/>
        </w:rPr>
        <w:drawing>
          <wp:inline distT="0" distB="0" distL="0" distR="0" wp14:anchorId="183D9F4D" wp14:editId="79B850A3">
            <wp:extent cx="2943225" cy="2564552"/>
            <wp:effectExtent l="0" t="0" r="0" b="7620"/>
            <wp:docPr id="1" name="Obraz 1" descr="Gospodarka o obiegu zamkniętym - PARP - Centrum Rozwoju MŚ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spodarka o obiegu zamkniętym - PARP - Centrum Rozwoju MŚ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5758" cy="2575473"/>
                    </a:xfrm>
                    <a:prstGeom prst="rect">
                      <a:avLst/>
                    </a:prstGeom>
                    <a:noFill/>
                    <a:ln>
                      <a:noFill/>
                    </a:ln>
                  </pic:spPr>
                </pic:pic>
              </a:graphicData>
            </a:graphic>
          </wp:inline>
        </w:drawing>
      </w:r>
    </w:p>
    <w:p w14:paraId="38F9D4B2" w14:textId="1E4FDE24" w:rsidR="00185E2F" w:rsidRDefault="009C5A77" w:rsidP="00185E2F">
      <w:pPr>
        <w:spacing w:after="360"/>
        <w:jc w:val="center"/>
        <w:rPr>
          <w:rFonts w:ascii="Verdana" w:hAnsi="Verdana"/>
          <w:b/>
          <w:sz w:val="22"/>
          <w:szCs w:val="22"/>
        </w:rPr>
      </w:pPr>
      <w:bookmarkStart w:id="3" w:name="_Hlk153263007"/>
      <w:bookmarkEnd w:id="0"/>
      <w:bookmarkEnd w:id="1"/>
      <w:r w:rsidRPr="00185E2F">
        <w:rPr>
          <w:rFonts w:ascii="Verdana" w:hAnsi="Verdana"/>
          <w:b/>
          <w:sz w:val="22"/>
          <w:szCs w:val="22"/>
        </w:rPr>
        <w:t>w</w:t>
      </w:r>
      <w:r w:rsidR="00560758" w:rsidRPr="00185E2F">
        <w:rPr>
          <w:rFonts w:ascii="Verdana" w:hAnsi="Verdana"/>
          <w:b/>
          <w:sz w:val="22"/>
          <w:szCs w:val="22"/>
        </w:rPr>
        <w:t xml:space="preserve"> </w:t>
      </w:r>
      <w:r w:rsidR="00185E2F">
        <w:rPr>
          <w:rFonts w:ascii="Verdana" w:hAnsi="Verdana"/>
          <w:b/>
          <w:sz w:val="22"/>
          <w:szCs w:val="22"/>
        </w:rPr>
        <w:t>celu</w:t>
      </w:r>
      <w:r w:rsidR="00560758" w:rsidRPr="00185E2F">
        <w:rPr>
          <w:rFonts w:ascii="Verdana" w:hAnsi="Verdana"/>
          <w:b/>
          <w:sz w:val="22"/>
          <w:szCs w:val="22"/>
        </w:rPr>
        <w:t xml:space="preserve"> z realizacj</w:t>
      </w:r>
      <w:r w:rsidR="00185E2F">
        <w:rPr>
          <w:rFonts w:ascii="Verdana" w:hAnsi="Verdana"/>
          <w:b/>
          <w:sz w:val="22"/>
          <w:szCs w:val="22"/>
        </w:rPr>
        <w:t>i</w:t>
      </w:r>
      <w:r w:rsidR="00560758" w:rsidRPr="00185E2F">
        <w:rPr>
          <w:rFonts w:ascii="Verdana" w:hAnsi="Verdana"/>
          <w:b/>
          <w:sz w:val="22"/>
          <w:szCs w:val="22"/>
        </w:rPr>
        <w:t xml:space="preserve"> </w:t>
      </w:r>
      <w:r w:rsidR="00B55954" w:rsidRPr="00185E2F">
        <w:rPr>
          <w:rFonts w:ascii="Verdana" w:hAnsi="Verdana"/>
          <w:b/>
          <w:sz w:val="22"/>
          <w:szCs w:val="22"/>
        </w:rPr>
        <w:t>przedsięwzięcia</w:t>
      </w:r>
      <w:r w:rsidR="00560758" w:rsidRPr="00185E2F">
        <w:rPr>
          <w:rFonts w:ascii="Verdana" w:hAnsi="Verdana"/>
          <w:b/>
          <w:sz w:val="22"/>
          <w:szCs w:val="22"/>
        </w:rPr>
        <w:t xml:space="preserve">, </w:t>
      </w:r>
      <w:r w:rsidR="00B55954" w:rsidRPr="00185E2F">
        <w:rPr>
          <w:rFonts w:ascii="Verdana" w:hAnsi="Verdana"/>
          <w:b/>
          <w:sz w:val="22"/>
          <w:szCs w:val="22"/>
        </w:rPr>
        <w:t xml:space="preserve">objętego wsparciem </w:t>
      </w:r>
      <w:bookmarkStart w:id="4" w:name="_Hlk185075121"/>
      <w:r w:rsidRPr="00185E2F">
        <w:rPr>
          <w:rFonts w:ascii="Verdana" w:hAnsi="Verdana"/>
          <w:b/>
          <w:sz w:val="22"/>
          <w:szCs w:val="22"/>
        </w:rPr>
        <w:t>ze środków Unii Europejskiej</w:t>
      </w:r>
      <w:r w:rsidR="009F5E0D" w:rsidRPr="00185E2F">
        <w:rPr>
          <w:rFonts w:ascii="Verdana" w:hAnsi="Verdana"/>
          <w:b/>
          <w:sz w:val="22"/>
          <w:szCs w:val="22"/>
        </w:rPr>
        <w:t xml:space="preserve"> w ramach</w:t>
      </w:r>
      <w:r w:rsidRPr="00185E2F">
        <w:rPr>
          <w:rFonts w:ascii="Verdana" w:hAnsi="Verdana"/>
          <w:b/>
          <w:sz w:val="22"/>
          <w:szCs w:val="22"/>
        </w:rPr>
        <w:t xml:space="preserve"> </w:t>
      </w:r>
      <w:r w:rsidR="00B55954" w:rsidRPr="00185E2F">
        <w:rPr>
          <w:rFonts w:ascii="Verdana" w:hAnsi="Verdana"/>
          <w:b/>
          <w:sz w:val="22"/>
          <w:szCs w:val="22"/>
        </w:rPr>
        <w:t>Krajowego Planu Odbudowy i Zwiększania Odporności</w:t>
      </w:r>
      <w:bookmarkEnd w:id="4"/>
      <w:r w:rsidR="00185E2F">
        <w:rPr>
          <w:rFonts w:ascii="Verdana" w:hAnsi="Verdana"/>
          <w:b/>
          <w:sz w:val="22"/>
          <w:szCs w:val="22"/>
        </w:rPr>
        <w:t xml:space="preserve"> </w:t>
      </w:r>
      <w:r w:rsidR="00B55954" w:rsidRPr="00185E2F">
        <w:rPr>
          <w:rFonts w:ascii="Verdana" w:hAnsi="Verdana"/>
          <w:b/>
          <w:sz w:val="22"/>
          <w:szCs w:val="22"/>
        </w:rPr>
        <w:t>pn.</w:t>
      </w:r>
    </w:p>
    <w:p w14:paraId="1DEB3FB5" w14:textId="0C0F5E74" w:rsidR="00B55954" w:rsidRPr="00185E2F" w:rsidRDefault="00B55954" w:rsidP="00185E2F">
      <w:pPr>
        <w:spacing w:after="360"/>
        <w:jc w:val="center"/>
        <w:rPr>
          <w:rFonts w:ascii="Verdana" w:hAnsi="Verdana"/>
          <w:b/>
          <w:sz w:val="22"/>
          <w:szCs w:val="22"/>
        </w:rPr>
      </w:pPr>
      <w:r w:rsidRPr="00185E2F">
        <w:rPr>
          <w:rFonts w:ascii="Verdana" w:hAnsi="Verdana"/>
          <w:b/>
          <w:sz w:val="22"/>
          <w:szCs w:val="22"/>
        </w:rPr>
        <w:t xml:space="preserve"> „Wdrożenie technologii środowiskowej, w tym innowacji procesowej i produktowej, umożliwiającej przejście na GOZ w przedsiębiorstwie "GRANIMEX" FIRMA USŁUGOWO-HANDLOWA TOMASZ SMOSNA</w:t>
      </w:r>
    </w:p>
    <w:p w14:paraId="3C293E80" w14:textId="5D9928D9" w:rsidR="000D5BB1" w:rsidRDefault="000D5BB1" w:rsidP="001B1275">
      <w:pPr>
        <w:jc w:val="center"/>
        <w:rPr>
          <w:rFonts w:ascii="Verdana" w:hAnsi="Verdana"/>
          <w:b/>
          <w:sz w:val="18"/>
          <w:szCs w:val="18"/>
        </w:rPr>
      </w:pPr>
    </w:p>
    <w:p w14:paraId="210C6215" w14:textId="77777777" w:rsidR="003A1504" w:rsidRPr="00915D42" w:rsidRDefault="003A1504" w:rsidP="003A1504">
      <w:pPr>
        <w:jc w:val="center"/>
        <w:rPr>
          <w:rFonts w:ascii="Verdana" w:hAnsi="Verdana"/>
          <w:b/>
          <w:color w:val="538135" w:themeColor="accent6" w:themeShade="BF"/>
          <w:sz w:val="22"/>
          <w:szCs w:val="22"/>
        </w:rPr>
      </w:pPr>
      <w:bookmarkStart w:id="5" w:name="_Hlk185154664"/>
      <w:r w:rsidRPr="00915D42">
        <w:rPr>
          <w:rFonts w:ascii="Verdana" w:hAnsi="Verdana"/>
          <w:b/>
          <w:color w:val="538135" w:themeColor="accent6" w:themeShade="BF"/>
          <w:sz w:val="22"/>
          <w:szCs w:val="22"/>
        </w:rPr>
        <w:t>ZAPYTANIE ZAWIERA KLAUZULE ŚRODOWISKOWE W CELU WYKAZANIA SPEŁNIENIA ZASADY RETHINK</w:t>
      </w:r>
    </w:p>
    <w:bookmarkEnd w:id="5"/>
    <w:p w14:paraId="5CA9FFB4" w14:textId="77777777" w:rsidR="005727B7" w:rsidRDefault="005727B7" w:rsidP="001B1275">
      <w:pPr>
        <w:jc w:val="center"/>
        <w:rPr>
          <w:rFonts w:ascii="Verdana" w:hAnsi="Verdana"/>
          <w:b/>
          <w:sz w:val="18"/>
          <w:szCs w:val="18"/>
        </w:rPr>
      </w:pPr>
    </w:p>
    <w:p w14:paraId="09B7519F" w14:textId="77777777" w:rsidR="005727B7" w:rsidRDefault="005727B7" w:rsidP="001B1275">
      <w:pPr>
        <w:jc w:val="center"/>
        <w:rPr>
          <w:rFonts w:ascii="Verdana" w:hAnsi="Verdana"/>
          <w:b/>
          <w:sz w:val="18"/>
          <w:szCs w:val="18"/>
        </w:rPr>
      </w:pPr>
    </w:p>
    <w:p w14:paraId="64B3D250" w14:textId="63EC057E" w:rsidR="005727B7" w:rsidRDefault="005727B7">
      <w:pPr>
        <w:rPr>
          <w:rFonts w:ascii="Verdana" w:hAnsi="Verdana"/>
          <w:b/>
          <w:sz w:val="18"/>
          <w:szCs w:val="18"/>
        </w:rPr>
      </w:pPr>
      <w:r>
        <w:rPr>
          <w:rFonts w:ascii="Verdana" w:hAnsi="Verdana"/>
          <w:b/>
          <w:sz w:val="18"/>
          <w:szCs w:val="18"/>
        </w:rPr>
        <w:br w:type="page"/>
      </w:r>
    </w:p>
    <w:sdt>
      <w:sdtPr>
        <w:rPr>
          <w:rFonts w:asciiTheme="minorHAnsi" w:eastAsiaTheme="minorEastAsia" w:hAnsiTheme="minorHAnsi" w:cstheme="minorBidi"/>
          <w:color w:val="auto"/>
          <w:sz w:val="21"/>
          <w:szCs w:val="21"/>
        </w:rPr>
        <w:id w:val="382538975"/>
        <w:docPartObj>
          <w:docPartGallery w:val="Table of Contents"/>
          <w:docPartUnique/>
        </w:docPartObj>
      </w:sdtPr>
      <w:sdtEndPr>
        <w:rPr>
          <w:b/>
          <w:bCs/>
        </w:rPr>
      </w:sdtEndPr>
      <w:sdtContent>
        <w:p w14:paraId="093C9372" w14:textId="1165D9F3" w:rsidR="005727B7" w:rsidRDefault="005727B7">
          <w:pPr>
            <w:pStyle w:val="Nagwekspisutreci"/>
          </w:pPr>
          <w:r>
            <w:t>Spis treści</w:t>
          </w:r>
        </w:p>
        <w:p w14:paraId="3058D753" w14:textId="4C6F9873" w:rsidR="00185E2F" w:rsidRDefault="005727B7">
          <w:pPr>
            <w:pStyle w:val="Spistreci1"/>
            <w:tabs>
              <w:tab w:val="left" w:pos="420"/>
              <w:tab w:val="right" w:leader="dot" w:pos="9062"/>
            </w:tabs>
            <w:rPr>
              <w:noProof/>
              <w:kern w:val="2"/>
              <w:sz w:val="22"/>
              <w:szCs w:val="22"/>
              <w:lang w:eastAsia="pl-PL"/>
              <w14:ligatures w14:val="standardContextual"/>
            </w:rPr>
          </w:pPr>
          <w:r>
            <w:fldChar w:fldCharType="begin"/>
          </w:r>
          <w:r>
            <w:instrText xml:space="preserve"> TOC \o "1-3" \h \z \u </w:instrText>
          </w:r>
          <w:r>
            <w:fldChar w:fldCharType="separate"/>
          </w:r>
          <w:hyperlink w:anchor="_Toc185083458" w:history="1">
            <w:r w:rsidR="00185E2F" w:rsidRPr="006101F8">
              <w:rPr>
                <w:rStyle w:val="Hipercze"/>
                <w:rFonts w:ascii="Verdana" w:hAnsi="Verdana"/>
                <w:noProof/>
              </w:rPr>
              <w:t>I.</w:t>
            </w:r>
            <w:r w:rsidR="00185E2F">
              <w:rPr>
                <w:noProof/>
                <w:kern w:val="2"/>
                <w:sz w:val="22"/>
                <w:szCs w:val="22"/>
                <w:lang w:eastAsia="pl-PL"/>
                <w14:ligatures w14:val="standardContextual"/>
              </w:rPr>
              <w:tab/>
            </w:r>
            <w:r w:rsidR="00185E2F" w:rsidRPr="006101F8">
              <w:rPr>
                <w:rStyle w:val="Hipercze"/>
                <w:rFonts w:ascii="Verdana" w:hAnsi="Verdana"/>
                <w:noProof/>
              </w:rPr>
              <w:t>NAZWA I ADRES ZAMAWIAJĄCEGO</w:t>
            </w:r>
            <w:r w:rsidR="00185E2F">
              <w:rPr>
                <w:noProof/>
                <w:webHidden/>
              </w:rPr>
              <w:tab/>
            </w:r>
            <w:r w:rsidR="00185E2F">
              <w:rPr>
                <w:noProof/>
                <w:webHidden/>
              </w:rPr>
              <w:fldChar w:fldCharType="begin"/>
            </w:r>
            <w:r w:rsidR="00185E2F">
              <w:rPr>
                <w:noProof/>
                <w:webHidden/>
              </w:rPr>
              <w:instrText xml:space="preserve"> PAGEREF _Toc185083458 \h </w:instrText>
            </w:r>
            <w:r w:rsidR="00185E2F">
              <w:rPr>
                <w:noProof/>
                <w:webHidden/>
              </w:rPr>
            </w:r>
            <w:r w:rsidR="00185E2F">
              <w:rPr>
                <w:noProof/>
                <w:webHidden/>
              </w:rPr>
              <w:fldChar w:fldCharType="separate"/>
            </w:r>
            <w:r w:rsidR="00185E2F">
              <w:rPr>
                <w:noProof/>
                <w:webHidden/>
              </w:rPr>
              <w:t>3</w:t>
            </w:r>
            <w:r w:rsidR="00185E2F">
              <w:rPr>
                <w:noProof/>
                <w:webHidden/>
              </w:rPr>
              <w:fldChar w:fldCharType="end"/>
            </w:r>
          </w:hyperlink>
        </w:p>
        <w:p w14:paraId="5B496571" w14:textId="2D47E067"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59" w:history="1">
            <w:r w:rsidRPr="006101F8">
              <w:rPr>
                <w:rStyle w:val="Hipercze"/>
                <w:rFonts w:ascii="Verdana" w:hAnsi="Verdana"/>
                <w:noProof/>
              </w:rPr>
              <w:t>II.</w:t>
            </w:r>
            <w:r>
              <w:rPr>
                <w:noProof/>
                <w:kern w:val="2"/>
                <w:sz w:val="22"/>
                <w:szCs w:val="22"/>
                <w:lang w:eastAsia="pl-PL"/>
                <w14:ligatures w14:val="standardContextual"/>
              </w:rPr>
              <w:tab/>
            </w:r>
            <w:r w:rsidRPr="006101F8">
              <w:rPr>
                <w:rStyle w:val="Hipercze"/>
                <w:rFonts w:ascii="Verdana" w:hAnsi="Verdana"/>
                <w:noProof/>
              </w:rPr>
              <w:t>TRYB UDZIELENIA ZAMÓWIENIA</w:t>
            </w:r>
            <w:r>
              <w:rPr>
                <w:noProof/>
                <w:webHidden/>
              </w:rPr>
              <w:tab/>
            </w:r>
            <w:r>
              <w:rPr>
                <w:noProof/>
                <w:webHidden/>
              </w:rPr>
              <w:fldChar w:fldCharType="begin"/>
            </w:r>
            <w:r>
              <w:rPr>
                <w:noProof/>
                <w:webHidden/>
              </w:rPr>
              <w:instrText xml:space="preserve"> PAGEREF _Toc185083459 \h </w:instrText>
            </w:r>
            <w:r>
              <w:rPr>
                <w:noProof/>
                <w:webHidden/>
              </w:rPr>
            </w:r>
            <w:r>
              <w:rPr>
                <w:noProof/>
                <w:webHidden/>
              </w:rPr>
              <w:fldChar w:fldCharType="separate"/>
            </w:r>
            <w:r>
              <w:rPr>
                <w:noProof/>
                <w:webHidden/>
              </w:rPr>
              <w:t>3</w:t>
            </w:r>
            <w:r>
              <w:rPr>
                <w:noProof/>
                <w:webHidden/>
              </w:rPr>
              <w:fldChar w:fldCharType="end"/>
            </w:r>
          </w:hyperlink>
        </w:p>
        <w:p w14:paraId="29C5752C" w14:textId="2298F4FF"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0" w:history="1">
            <w:r w:rsidRPr="006101F8">
              <w:rPr>
                <w:rStyle w:val="Hipercze"/>
                <w:rFonts w:ascii="Verdana" w:hAnsi="Verdana"/>
                <w:noProof/>
              </w:rPr>
              <w:t>III.</w:t>
            </w:r>
            <w:r>
              <w:rPr>
                <w:noProof/>
                <w:kern w:val="2"/>
                <w:sz w:val="22"/>
                <w:szCs w:val="22"/>
                <w:lang w:eastAsia="pl-PL"/>
                <w14:ligatures w14:val="standardContextual"/>
              </w:rPr>
              <w:tab/>
            </w:r>
            <w:r w:rsidRPr="006101F8">
              <w:rPr>
                <w:rStyle w:val="Hipercze"/>
                <w:rFonts w:ascii="Verdana" w:hAnsi="Verdana"/>
                <w:noProof/>
              </w:rPr>
              <w:t>OPIS PRZEDMIOTU ZAMÓWIENIA</w:t>
            </w:r>
            <w:r>
              <w:rPr>
                <w:noProof/>
                <w:webHidden/>
              </w:rPr>
              <w:tab/>
            </w:r>
            <w:r>
              <w:rPr>
                <w:noProof/>
                <w:webHidden/>
              </w:rPr>
              <w:fldChar w:fldCharType="begin"/>
            </w:r>
            <w:r>
              <w:rPr>
                <w:noProof/>
                <w:webHidden/>
              </w:rPr>
              <w:instrText xml:space="preserve"> PAGEREF _Toc185083460 \h </w:instrText>
            </w:r>
            <w:r>
              <w:rPr>
                <w:noProof/>
                <w:webHidden/>
              </w:rPr>
            </w:r>
            <w:r>
              <w:rPr>
                <w:noProof/>
                <w:webHidden/>
              </w:rPr>
              <w:fldChar w:fldCharType="separate"/>
            </w:r>
            <w:r>
              <w:rPr>
                <w:noProof/>
                <w:webHidden/>
              </w:rPr>
              <w:t>3</w:t>
            </w:r>
            <w:r>
              <w:rPr>
                <w:noProof/>
                <w:webHidden/>
              </w:rPr>
              <w:fldChar w:fldCharType="end"/>
            </w:r>
          </w:hyperlink>
        </w:p>
        <w:p w14:paraId="172CD9A6" w14:textId="24665C16"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1" w:history="1">
            <w:r w:rsidRPr="006101F8">
              <w:rPr>
                <w:rStyle w:val="Hipercze"/>
                <w:rFonts w:ascii="Verdana" w:hAnsi="Verdana"/>
                <w:noProof/>
              </w:rPr>
              <w:t>IV.</w:t>
            </w:r>
            <w:r>
              <w:rPr>
                <w:noProof/>
                <w:kern w:val="2"/>
                <w:sz w:val="22"/>
                <w:szCs w:val="22"/>
                <w:lang w:eastAsia="pl-PL"/>
                <w14:ligatures w14:val="standardContextual"/>
              </w:rPr>
              <w:tab/>
            </w:r>
            <w:r w:rsidRPr="006101F8">
              <w:rPr>
                <w:rStyle w:val="Hipercze"/>
                <w:rFonts w:ascii="Verdana" w:hAnsi="Verdana"/>
                <w:noProof/>
              </w:rPr>
              <w:t>WARUNKI UDZIAŁU W POSTĘPOWANIU</w:t>
            </w:r>
            <w:r>
              <w:rPr>
                <w:noProof/>
                <w:webHidden/>
              </w:rPr>
              <w:tab/>
            </w:r>
            <w:r>
              <w:rPr>
                <w:noProof/>
                <w:webHidden/>
              </w:rPr>
              <w:fldChar w:fldCharType="begin"/>
            </w:r>
            <w:r>
              <w:rPr>
                <w:noProof/>
                <w:webHidden/>
              </w:rPr>
              <w:instrText xml:space="preserve"> PAGEREF _Toc185083461 \h </w:instrText>
            </w:r>
            <w:r>
              <w:rPr>
                <w:noProof/>
                <w:webHidden/>
              </w:rPr>
            </w:r>
            <w:r>
              <w:rPr>
                <w:noProof/>
                <w:webHidden/>
              </w:rPr>
              <w:fldChar w:fldCharType="separate"/>
            </w:r>
            <w:r>
              <w:rPr>
                <w:noProof/>
                <w:webHidden/>
              </w:rPr>
              <w:t>4</w:t>
            </w:r>
            <w:r>
              <w:rPr>
                <w:noProof/>
                <w:webHidden/>
              </w:rPr>
              <w:fldChar w:fldCharType="end"/>
            </w:r>
          </w:hyperlink>
        </w:p>
        <w:p w14:paraId="2EA685C7" w14:textId="4F49803D"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2" w:history="1">
            <w:r w:rsidRPr="006101F8">
              <w:rPr>
                <w:rStyle w:val="Hipercze"/>
                <w:rFonts w:ascii="Verdana" w:hAnsi="Verdana"/>
                <w:noProof/>
              </w:rPr>
              <w:t>V.</w:t>
            </w:r>
            <w:r>
              <w:rPr>
                <w:noProof/>
                <w:kern w:val="2"/>
                <w:sz w:val="22"/>
                <w:szCs w:val="22"/>
                <w:lang w:eastAsia="pl-PL"/>
                <w14:ligatures w14:val="standardContextual"/>
              </w:rPr>
              <w:tab/>
            </w:r>
            <w:r w:rsidRPr="006101F8">
              <w:rPr>
                <w:rStyle w:val="Hipercze"/>
                <w:rFonts w:ascii="Verdana" w:hAnsi="Verdana"/>
                <w:noProof/>
              </w:rPr>
              <w:t>OPIS KRYTERIÓW, KTÓRYMI ZAMAWIAJĄCY BĘDZIE SIĘ KIEROWAŁ PRZY WYBORZE OFERTY, WRAZ Z PODANIEM ZNACZENIA TYCH KRYTERIÓW I SPOSOBU OCENY OFERT</w:t>
            </w:r>
            <w:r>
              <w:rPr>
                <w:noProof/>
                <w:webHidden/>
              </w:rPr>
              <w:tab/>
            </w:r>
            <w:r>
              <w:rPr>
                <w:noProof/>
                <w:webHidden/>
              </w:rPr>
              <w:fldChar w:fldCharType="begin"/>
            </w:r>
            <w:r>
              <w:rPr>
                <w:noProof/>
                <w:webHidden/>
              </w:rPr>
              <w:instrText xml:space="preserve"> PAGEREF _Toc185083462 \h </w:instrText>
            </w:r>
            <w:r>
              <w:rPr>
                <w:noProof/>
                <w:webHidden/>
              </w:rPr>
            </w:r>
            <w:r>
              <w:rPr>
                <w:noProof/>
                <w:webHidden/>
              </w:rPr>
              <w:fldChar w:fldCharType="separate"/>
            </w:r>
            <w:r>
              <w:rPr>
                <w:noProof/>
                <w:webHidden/>
              </w:rPr>
              <w:t>5</w:t>
            </w:r>
            <w:r>
              <w:rPr>
                <w:noProof/>
                <w:webHidden/>
              </w:rPr>
              <w:fldChar w:fldCharType="end"/>
            </w:r>
          </w:hyperlink>
        </w:p>
        <w:p w14:paraId="45670047" w14:textId="4D027888"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3" w:history="1">
            <w:r w:rsidRPr="006101F8">
              <w:rPr>
                <w:rStyle w:val="Hipercze"/>
                <w:rFonts w:ascii="Verdana" w:hAnsi="Verdana"/>
                <w:noProof/>
              </w:rPr>
              <w:t>VI.</w:t>
            </w:r>
            <w:r>
              <w:rPr>
                <w:noProof/>
                <w:kern w:val="2"/>
                <w:sz w:val="22"/>
                <w:szCs w:val="22"/>
                <w:lang w:eastAsia="pl-PL"/>
                <w14:ligatures w14:val="standardContextual"/>
              </w:rPr>
              <w:tab/>
            </w:r>
            <w:r w:rsidRPr="006101F8">
              <w:rPr>
                <w:rStyle w:val="Hipercze"/>
                <w:rFonts w:ascii="Verdana" w:hAnsi="Verdana"/>
                <w:noProof/>
              </w:rPr>
              <w:t>INFORMACJA NA TEMAT ZAKRESU WYKLUCZENIA,  W TYM ZAKAZU KONFLIKTU INTERESÓW</w:t>
            </w:r>
            <w:r>
              <w:rPr>
                <w:noProof/>
                <w:webHidden/>
              </w:rPr>
              <w:tab/>
            </w:r>
            <w:r>
              <w:rPr>
                <w:noProof/>
                <w:webHidden/>
              </w:rPr>
              <w:fldChar w:fldCharType="begin"/>
            </w:r>
            <w:r>
              <w:rPr>
                <w:noProof/>
                <w:webHidden/>
              </w:rPr>
              <w:instrText xml:space="preserve"> PAGEREF _Toc185083463 \h </w:instrText>
            </w:r>
            <w:r>
              <w:rPr>
                <w:noProof/>
                <w:webHidden/>
              </w:rPr>
            </w:r>
            <w:r>
              <w:rPr>
                <w:noProof/>
                <w:webHidden/>
              </w:rPr>
              <w:fldChar w:fldCharType="separate"/>
            </w:r>
            <w:r>
              <w:rPr>
                <w:noProof/>
                <w:webHidden/>
              </w:rPr>
              <w:t>7</w:t>
            </w:r>
            <w:r>
              <w:rPr>
                <w:noProof/>
                <w:webHidden/>
              </w:rPr>
              <w:fldChar w:fldCharType="end"/>
            </w:r>
          </w:hyperlink>
        </w:p>
        <w:p w14:paraId="1B828D98" w14:textId="1898C3A8"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4" w:history="1">
            <w:r w:rsidRPr="006101F8">
              <w:rPr>
                <w:rStyle w:val="Hipercze"/>
                <w:rFonts w:ascii="Verdana" w:hAnsi="Verdana"/>
                <w:noProof/>
              </w:rPr>
              <w:t>VII.</w:t>
            </w:r>
            <w:r>
              <w:rPr>
                <w:noProof/>
                <w:kern w:val="2"/>
                <w:sz w:val="22"/>
                <w:szCs w:val="22"/>
                <w:lang w:eastAsia="pl-PL"/>
                <w14:ligatures w14:val="standardContextual"/>
              </w:rPr>
              <w:tab/>
            </w:r>
            <w:r w:rsidRPr="006101F8">
              <w:rPr>
                <w:rStyle w:val="Hipercze"/>
                <w:rFonts w:ascii="Verdana" w:hAnsi="Verdana"/>
                <w:noProof/>
              </w:rPr>
              <w:t>OPIS SPOSOBU OBLICZENIA CENY</w:t>
            </w:r>
            <w:r>
              <w:rPr>
                <w:noProof/>
                <w:webHidden/>
              </w:rPr>
              <w:tab/>
            </w:r>
            <w:r>
              <w:rPr>
                <w:noProof/>
                <w:webHidden/>
              </w:rPr>
              <w:fldChar w:fldCharType="begin"/>
            </w:r>
            <w:r>
              <w:rPr>
                <w:noProof/>
                <w:webHidden/>
              </w:rPr>
              <w:instrText xml:space="preserve"> PAGEREF _Toc185083464 \h </w:instrText>
            </w:r>
            <w:r>
              <w:rPr>
                <w:noProof/>
                <w:webHidden/>
              </w:rPr>
            </w:r>
            <w:r>
              <w:rPr>
                <w:noProof/>
                <w:webHidden/>
              </w:rPr>
              <w:fldChar w:fldCharType="separate"/>
            </w:r>
            <w:r>
              <w:rPr>
                <w:noProof/>
                <w:webHidden/>
              </w:rPr>
              <w:t>8</w:t>
            </w:r>
            <w:r>
              <w:rPr>
                <w:noProof/>
                <w:webHidden/>
              </w:rPr>
              <w:fldChar w:fldCharType="end"/>
            </w:r>
          </w:hyperlink>
        </w:p>
        <w:p w14:paraId="7A7EC5F9" w14:textId="366B62E7" w:rsidR="00185E2F" w:rsidRDefault="00185E2F">
          <w:pPr>
            <w:pStyle w:val="Spistreci1"/>
            <w:tabs>
              <w:tab w:val="left" w:pos="880"/>
              <w:tab w:val="right" w:leader="dot" w:pos="9062"/>
            </w:tabs>
            <w:rPr>
              <w:noProof/>
              <w:kern w:val="2"/>
              <w:sz w:val="22"/>
              <w:szCs w:val="22"/>
              <w:lang w:eastAsia="pl-PL"/>
              <w14:ligatures w14:val="standardContextual"/>
            </w:rPr>
          </w:pPr>
          <w:hyperlink w:anchor="_Toc185083465" w:history="1">
            <w:r w:rsidRPr="006101F8">
              <w:rPr>
                <w:rStyle w:val="Hipercze"/>
                <w:rFonts w:ascii="Verdana" w:hAnsi="Verdana"/>
                <w:noProof/>
              </w:rPr>
              <w:t>VIII.</w:t>
            </w:r>
            <w:r>
              <w:rPr>
                <w:noProof/>
                <w:kern w:val="2"/>
                <w:sz w:val="22"/>
                <w:szCs w:val="22"/>
                <w:lang w:eastAsia="pl-PL"/>
                <w14:ligatures w14:val="standardContextual"/>
              </w:rPr>
              <w:tab/>
            </w:r>
            <w:r w:rsidRPr="006101F8">
              <w:rPr>
                <w:rStyle w:val="Hipercze"/>
                <w:rFonts w:ascii="Verdana" w:hAnsi="Verdana"/>
                <w:noProof/>
              </w:rPr>
              <w:t>RAŻĄCO NISKA CENA</w:t>
            </w:r>
            <w:r>
              <w:rPr>
                <w:noProof/>
                <w:webHidden/>
              </w:rPr>
              <w:tab/>
            </w:r>
            <w:r>
              <w:rPr>
                <w:noProof/>
                <w:webHidden/>
              </w:rPr>
              <w:fldChar w:fldCharType="begin"/>
            </w:r>
            <w:r>
              <w:rPr>
                <w:noProof/>
                <w:webHidden/>
              </w:rPr>
              <w:instrText xml:space="preserve"> PAGEREF _Toc185083465 \h </w:instrText>
            </w:r>
            <w:r>
              <w:rPr>
                <w:noProof/>
                <w:webHidden/>
              </w:rPr>
            </w:r>
            <w:r>
              <w:rPr>
                <w:noProof/>
                <w:webHidden/>
              </w:rPr>
              <w:fldChar w:fldCharType="separate"/>
            </w:r>
            <w:r>
              <w:rPr>
                <w:noProof/>
                <w:webHidden/>
              </w:rPr>
              <w:t>9</w:t>
            </w:r>
            <w:r>
              <w:rPr>
                <w:noProof/>
                <w:webHidden/>
              </w:rPr>
              <w:fldChar w:fldCharType="end"/>
            </w:r>
          </w:hyperlink>
        </w:p>
        <w:p w14:paraId="6C7DE5C7" w14:textId="4F5BB5E8"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6" w:history="1">
            <w:r w:rsidRPr="006101F8">
              <w:rPr>
                <w:rStyle w:val="Hipercze"/>
                <w:rFonts w:ascii="Verdana" w:hAnsi="Verdana"/>
                <w:noProof/>
              </w:rPr>
              <w:t>IX.</w:t>
            </w:r>
            <w:r>
              <w:rPr>
                <w:noProof/>
                <w:kern w:val="2"/>
                <w:sz w:val="22"/>
                <w:szCs w:val="22"/>
                <w:lang w:eastAsia="pl-PL"/>
                <w14:ligatures w14:val="standardContextual"/>
              </w:rPr>
              <w:tab/>
            </w:r>
            <w:r w:rsidRPr="006101F8">
              <w:rPr>
                <w:rStyle w:val="Hipercze"/>
                <w:rFonts w:ascii="Verdana" w:hAnsi="Verdana"/>
                <w:noProof/>
              </w:rPr>
              <w:t>SPOSÓB, MIEJSCE I TERMIN SKŁADANIA OFERT</w:t>
            </w:r>
            <w:r>
              <w:rPr>
                <w:noProof/>
                <w:webHidden/>
              </w:rPr>
              <w:tab/>
            </w:r>
            <w:r>
              <w:rPr>
                <w:noProof/>
                <w:webHidden/>
              </w:rPr>
              <w:fldChar w:fldCharType="begin"/>
            </w:r>
            <w:r>
              <w:rPr>
                <w:noProof/>
                <w:webHidden/>
              </w:rPr>
              <w:instrText xml:space="preserve"> PAGEREF _Toc185083466 \h </w:instrText>
            </w:r>
            <w:r>
              <w:rPr>
                <w:noProof/>
                <w:webHidden/>
              </w:rPr>
            </w:r>
            <w:r>
              <w:rPr>
                <w:noProof/>
                <w:webHidden/>
              </w:rPr>
              <w:fldChar w:fldCharType="separate"/>
            </w:r>
            <w:r>
              <w:rPr>
                <w:noProof/>
                <w:webHidden/>
              </w:rPr>
              <w:t>10</w:t>
            </w:r>
            <w:r>
              <w:rPr>
                <w:noProof/>
                <w:webHidden/>
              </w:rPr>
              <w:fldChar w:fldCharType="end"/>
            </w:r>
          </w:hyperlink>
        </w:p>
        <w:p w14:paraId="34E4FB1B" w14:textId="358286C4"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7" w:history="1">
            <w:r w:rsidRPr="006101F8">
              <w:rPr>
                <w:rStyle w:val="Hipercze"/>
                <w:rFonts w:ascii="Verdana" w:hAnsi="Verdana"/>
                <w:noProof/>
              </w:rPr>
              <w:t>X.</w:t>
            </w:r>
            <w:r>
              <w:rPr>
                <w:noProof/>
                <w:kern w:val="2"/>
                <w:sz w:val="22"/>
                <w:szCs w:val="22"/>
                <w:lang w:eastAsia="pl-PL"/>
                <w14:ligatures w14:val="standardContextual"/>
              </w:rPr>
              <w:tab/>
            </w:r>
            <w:r w:rsidRPr="006101F8">
              <w:rPr>
                <w:rStyle w:val="Hipercze"/>
                <w:rFonts w:ascii="Verdana" w:hAnsi="Verdana"/>
                <w:noProof/>
              </w:rPr>
              <w:t>INFORMACJE DODATKOWE:</w:t>
            </w:r>
            <w:r>
              <w:rPr>
                <w:noProof/>
                <w:webHidden/>
              </w:rPr>
              <w:tab/>
            </w:r>
            <w:r>
              <w:rPr>
                <w:noProof/>
                <w:webHidden/>
              </w:rPr>
              <w:fldChar w:fldCharType="begin"/>
            </w:r>
            <w:r>
              <w:rPr>
                <w:noProof/>
                <w:webHidden/>
              </w:rPr>
              <w:instrText xml:space="preserve"> PAGEREF _Toc185083467 \h </w:instrText>
            </w:r>
            <w:r>
              <w:rPr>
                <w:noProof/>
                <w:webHidden/>
              </w:rPr>
            </w:r>
            <w:r>
              <w:rPr>
                <w:noProof/>
                <w:webHidden/>
              </w:rPr>
              <w:fldChar w:fldCharType="separate"/>
            </w:r>
            <w:r>
              <w:rPr>
                <w:noProof/>
                <w:webHidden/>
              </w:rPr>
              <w:t>11</w:t>
            </w:r>
            <w:r>
              <w:rPr>
                <w:noProof/>
                <w:webHidden/>
              </w:rPr>
              <w:fldChar w:fldCharType="end"/>
            </w:r>
          </w:hyperlink>
        </w:p>
        <w:p w14:paraId="4F81FF5E" w14:textId="54383455"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8" w:history="1">
            <w:r w:rsidRPr="006101F8">
              <w:rPr>
                <w:rStyle w:val="Hipercze"/>
                <w:rFonts w:ascii="Verdana" w:hAnsi="Verdana"/>
                <w:noProof/>
              </w:rPr>
              <w:t>XI.</w:t>
            </w:r>
            <w:r>
              <w:rPr>
                <w:noProof/>
                <w:kern w:val="2"/>
                <w:sz w:val="22"/>
                <w:szCs w:val="22"/>
                <w:lang w:eastAsia="pl-PL"/>
                <w14:ligatures w14:val="standardContextual"/>
              </w:rPr>
              <w:tab/>
            </w:r>
            <w:r w:rsidRPr="006101F8">
              <w:rPr>
                <w:rStyle w:val="Hipercze"/>
                <w:rFonts w:ascii="Verdana" w:hAnsi="Verdana"/>
                <w:noProof/>
              </w:rPr>
              <w:t>WARUNKI ZMIANY UMOWY ZAWARTEJ W WYNIKU PRZEPROWADZONEGO ZAPYTANIA OFERTOWEGO</w:t>
            </w:r>
            <w:r>
              <w:rPr>
                <w:noProof/>
                <w:webHidden/>
              </w:rPr>
              <w:tab/>
            </w:r>
            <w:r>
              <w:rPr>
                <w:noProof/>
                <w:webHidden/>
              </w:rPr>
              <w:fldChar w:fldCharType="begin"/>
            </w:r>
            <w:r>
              <w:rPr>
                <w:noProof/>
                <w:webHidden/>
              </w:rPr>
              <w:instrText xml:space="preserve"> PAGEREF _Toc185083468 \h </w:instrText>
            </w:r>
            <w:r>
              <w:rPr>
                <w:noProof/>
                <w:webHidden/>
              </w:rPr>
            </w:r>
            <w:r>
              <w:rPr>
                <w:noProof/>
                <w:webHidden/>
              </w:rPr>
              <w:fldChar w:fldCharType="separate"/>
            </w:r>
            <w:r>
              <w:rPr>
                <w:noProof/>
                <w:webHidden/>
              </w:rPr>
              <w:t>11</w:t>
            </w:r>
            <w:r>
              <w:rPr>
                <w:noProof/>
                <w:webHidden/>
              </w:rPr>
              <w:fldChar w:fldCharType="end"/>
            </w:r>
          </w:hyperlink>
        </w:p>
        <w:p w14:paraId="492E9AB4" w14:textId="4C6F5566" w:rsidR="00185E2F" w:rsidRDefault="00185E2F">
          <w:pPr>
            <w:pStyle w:val="Spistreci1"/>
            <w:tabs>
              <w:tab w:val="left" w:pos="660"/>
              <w:tab w:val="right" w:leader="dot" w:pos="9062"/>
            </w:tabs>
            <w:rPr>
              <w:noProof/>
              <w:kern w:val="2"/>
              <w:sz w:val="22"/>
              <w:szCs w:val="22"/>
              <w:lang w:eastAsia="pl-PL"/>
              <w14:ligatures w14:val="standardContextual"/>
            </w:rPr>
          </w:pPr>
          <w:hyperlink w:anchor="_Toc185083469" w:history="1">
            <w:r w:rsidRPr="006101F8">
              <w:rPr>
                <w:rStyle w:val="Hipercze"/>
                <w:rFonts w:ascii="Verdana" w:hAnsi="Verdana"/>
                <w:noProof/>
              </w:rPr>
              <w:t>XII.</w:t>
            </w:r>
            <w:r>
              <w:rPr>
                <w:noProof/>
                <w:kern w:val="2"/>
                <w:sz w:val="22"/>
                <w:szCs w:val="22"/>
                <w:lang w:eastAsia="pl-PL"/>
                <w14:ligatures w14:val="standardContextual"/>
              </w:rPr>
              <w:tab/>
            </w:r>
            <w:r w:rsidRPr="006101F8">
              <w:rPr>
                <w:rStyle w:val="Hipercze"/>
                <w:rFonts w:ascii="Verdana" w:hAnsi="Verdana"/>
                <w:noProof/>
              </w:rPr>
              <w:t>KLAUZULA INFORMACYJNA</w:t>
            </w:r>
            <w:r>
              <w:rPr>
                <w:noProof/>
                <w:webHidden/>
              </w:rPr>
              <w:tab/>
            </w:r>
            <w:r>
              <w:rPr>
                <w:noProof/>
                <w:webHidden/>
              </w:rPr>
              <w:fldChar w:fldCharType="begin"/>
            </w:r>
            <w:r>
              <w:rPr>
                <w:noProof/>
                <w:webHidden/>
              </w:rPr>
              <w:instrText xml:space="preserve"> PAGEREF _Toc185083469 \h </w:instrText>
            </w:r>
            <w:r>
              <w:rPr>
                <w:noProof/>
                <w:webHidden/>
              </w:rPr>
            </w:r>
            <w:r>
              <w:rPr>
                <w:noProof/>
                <w:webHidden/>
              </w:rPr>
              <w:fldChar w:fldCharType="separate"/>
            </w:r>
            <w:r>
              <w:rPr>
                <w:noProof/>
                <w:webHidden/>
              </w:rPr>
              <w:t>12</w:t>
            </w:r>
            <w:r>
              <w:rPr>
                <w:noProof/>
                <w:webHidden/>
              </w:rPr>
              <w:fldChar w:fldCharType="end"/>
            </w:r>
          </w:hyperlink>
        </w:p>
        <w:p w14:paraId="1BF1D844" w14:textId="3F03EDDC" w:rsidR="00185E2F" w:rsidRDefault="00185E2F">
          <w:pPr>
            <w:pStyle w:val="Spistreci1"/>
            <w:tabs>
              <w:tab w:val="left" w:pos="880"/>
              <w:tab w:val="right" w:leader="dot" w:pos="9062"/>
            </w:tabs>
            <w:rPr>
              <w:noProof/>
              <w:kern w:val="2"/>
              <w:sz w:val="22"/>
              <w:szCs w:val="22"/>
              <w:lang w:eastAsia="pl-PL"/>
              <w14:ligatures w14:val="standardContextual"/>
            </w:rPr>
          </w:pPr>
          <w:hyperlink w:anchor="_Toc185083470" w:history="1">
            <w:r w:rsidRPr="006101F8">
              <w:rPr>
                <w:rStyle w:val="Hipercze"/>
                <w:rFonts w:ascii="Verdana" w:hAnsi="Verdana"/>
                <w:noProof/>
              </w:rPr>
              <w:t>XIII.</w:t>
            </w:r>
            <w:r>
              <w:rPr>
                <w:noProof/>
                <w:kern w:val="2"/>
                <w:sz w:val="22"/>
                <w:szCs w:val="22"/>
                <w:lang w:eastAsia="pl-PL"/>
                <w14:ligatures w14:val="standardContextual"/>
              </w:rPr>
              <w:tab/>
            </w:r>
            <w:r w:rsidRPr="006101F8">
              <w:rPr>
                <w:rStyle w:val="Hipercze"/>
                <w:rFonts w:ascii="Verdana" w:hAnsi="Verdana"/>
                <w:noProof/>
              </w:rPr>
              <w:t>TAJEMNICA PRZEDSIĘBIORSTWA</w:t>
            </w:r>
            <w:r>
              <w:rPr>
                <w:noProof/>
                <w:webHidden/>
              </w:rPr>
              <w:tab/>
            </w:r>
            <w:r>
              <w:rPr>
                <w:noProof/>
                <w:webHidden/>
              </w:rPr>
              <w:fldChar w:fldCharType="begin"/>
            </w:r>
            <w:r>
              <w:rPr>
                <w:noProof/>
                <w:webHidden/>
              </w:rPr>
              <w:instrText xml:space="preserve"> PAGEREF _Toc185083470 \h </w:instrText>
            </w:r>
            <w:r>
              <w:rPr>
                <w:noProof/>
                <w:webHidden/>
              </w:rPr>
            </w:r>
            <w:r>
              <w:rPr>
                <w:noProof/>
                <w:webHidden/>
              </w:rPr>
              <w:fldChar w:fldCharType="separate"/>
            </w:r>
            <w:r>
              <w:rPr>
                <w:noProof/>
                <w:webHidden/>
              </w:rPr>
              <w:t>13</w:t>
            </w:r>
            <w:r>
              <w:rPr>
                <w:noProof/>
                <w:webHidden/>
              </w:rPr>
              <w:fldChar w:fldCharType="end"/>
            </w:r>
          </w:hyperlink>
        </w:p>
        <w:p w14:paraId="73F12B9E" w14:textId="28025942" w:rsidR="005727B7" w:rsidRDefault="005727B7">
          <w:r>
            <w:rPr>
              <w:b/>
              <w:bCs/>
            </w:rPr>
            <w:fldChar w:fldCharType="end"/>
          </w:r>
        </w:p>
      </w:sdtContent>
    </w:sdt>
    <w:p w14:paraId="709BA2A4" w14:textId="77777777" w:rsidR="005727B7" w:rsidRDefault="005727B7" w:rsidP="001B1275">
      <w:pPr>
        <w:jc w:val="center"/>
        <w:rPr>
          <w:rFonts w:ascii="Verdana" w:hAnsi="Verdana"/>
          <w:b/>
          <w:sz w:val="18"/>
          <w:szCs w:val="18"/>
        </w:rPr>
      </w:pPr>
    </w:p>
    <w:p w14:paraId="6DC744D8" w14:textId="77777777" w:rsidR="005727B7" w:rsidRDefault="005727B7" w:rsidP="001B1275">
      <w:pPr>
        <w:jc w:val="center"/>
        <w:rPr>
          <w:rFonts w:ascii="Verdana" w:hAnsi="Verdana"/>
          <w:b/>
          <w:sz w:val="18"/>
          <w:szCs w:val="18"/>
        </w:rPr>
      </w:pPr>
    </w:p>
    <w:p w14:paraId="7365863D" w14:textId="78D73BBB" w:rsidR="00185E2F" w:rsidRDefault="00185E2F">
      <w:pPr>
        <w:rPr>
          <w:rFonts w:ascii="Verdana" w:hAnsi="Verdana"/>
          <w:b/>
          <w:sz w:val="18"/>
          <w:szCs w:val="18"/>
        </w:rPr>
      </w:pPr>
      <w:r>
        <w:rPr>
          <w:rFonts w:ascii="Verdana" w:hAnsi="Verdana"/>
          <w:b/>
          <w:sz w:val="18"/>
          <w:szCs w:val="18"/>
        </w:rPr>
        <w:br w:type="page"/>
      </w:r>
    </w:p>
    <w:p w14:paraId="5B2F4876" w14:textId="77777777" w:rsidR="005727B7" w:rsidRDefault="005727B7" w:rsidP="001B1275">
      <w:pPr>
        <w:jc w:val="center"/>
        <w:rPr>
          <w:rFonts w:ascii="Verdana" w:hAnsi="Verdana"/>
          <w:b/>
          <w:sz w:val="18"/>
          <w:szCs w:val="18"/>
        </w:rPr>
      </w:pPr>
    </w:p>
    <w:p w14:paraId="390173FB" w14:textId="31C83056" w:rsidR="009C5A77" w:rsidRPr="004F5323" w:rsidRDefault="00185E2F">
      <w:pPr>
        <w:pStyle w:val="Nagwek1"/>
        <w:numPr>
          <w:ilvl w:val="0"/>
          <w:numId w:val="15"/>
        </w:numPr>
        <w:ind w:left="284"/>
        <w:rPr>
          <w:rFonts w:ascii="Verdana" w:hAnsi="Verdana"/>
          <w:sz w:val="28"/>
          <w:szCs w:val="28"/>
        </w:rPr>
      </w:pPr>
      <w:bookmarkStart w:id="6" w:name="_Toc185083458"/>
      <w:bookmarkEnd w:id="2"/>
      <w:bookmarkEnd w:id="3"/>
      <w:r w:rsidRPr="004F5323">
        <w:rPr>
          <w:rFonts w:ascii="Verdana" w:hAnsi="Verdana"/>
          <w:sz w:val="28"/>
          <w:szCs w:val="28"/>
        </w:rPr>
        <w:t>NAZWA I ADRES ZAMAWIAJĄCEGO</w:t>
      </w:r>
      <w:bookmarkEnd w:id="6"/>
    </w:p>
    <w:p w14:paraId="334343F6" w14:textId="77777777" w:rsidR="00DE6D8F" w:rsidRDefault="00DE6D8F" w:rsidP="000B7A06">
      <w:pPr>
        <w:spacing w:after="0" w:line="240" w:lineRule="auto"/>
        <w:rPr>
          <w:rFonts w:ascii="Verdana" w:eastAsia="Times New Roman" w:hAnsi="Verdana" w:cs="Times New Roman"/>
          <w:bCs/>
          <w:sz w:val="18"/>
          <w:szCs w:val="18"/>
          <w:lang w:eastAsia="pl-PL"/>
        </w:rPr>
      </w:pPr>
      <w:bookmarkStart w:id="7" w:name="_Hlk156810057"/>
      <w:r w:rsidRPr="00DE6D8F">
        <w:rPr>
          <w:rFonts w:ascii="Verdana" w:eastAsia="Times New Roman" w:hAnsi="Verdana" w:cs="Times New Roman"/>
          <w:bCs/>
          <w:sz w:val="18"/>
          <w:szCs w:val="18"/>
          <w:lang w:eastAsia="pl-PL"/>
        </w:rPr>
        <w:t>GRANIMEX Firma Usługowo - Handlowa Tomasz Smosna</w:t>
      </w:r>
    </w:p>
    <w:p w14:paraId="7F53D528" w14:textId="77777777" w:rsidR="00DE6D8F" w:rsidRDefault="00DE6D8F" w:rsidP="000B7A0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33-113 Zgłobice</w:t>
      </w:r>
    </w:p>
    <w:p w14:paraId="6A6783A5" w14:textId="36E37577" w:rsidR="00DE6D8F" w:rsidRDefault="00F32FCB" w:rsidP="000B7A0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u</w:t>
      </w:r>
      <w:r w:rsidR="00DE6D8F">
        <w:rPr>
          <w:rFonts w:ascii="Verdana" w:eastAsia="Times New Roman" w:hAnsi="Verdana" w:cs="Times New Roman"/>
          <w:bCs/>
          <w:sz w:val="18"/>
          <w:szCs w:val="18"/>
          <w:lang w:eastAsia="pl-PL"/>
        </w:rPr>
        <w:t>l. Topolowa 54A</w:t>
      </w:r>
    </w:p>
    <w:bookmarkEnd w:id="7"/>
    <w:p w14:paraId="08F940A0" w14:textId="77777777" w:rsidR="00EF0881" w:rsidRDefault="00EF0881" w:rsidP="000B7A06">
      <w:pPr>
        <w:spacing w:after="0" w:line="240" w:lineRule="auto"/>
        <w:rPr>
          <w:rFonts w:ascii="Verdana" w:eastAsia="Times New Roman" w:hAnsi="Verdana" w:cs="Times New Roman"/>
          <w:bCs/>
          <w:sz w:val="18"/>
          <w:szCs w:val="18"/>
          <w:lang w:eastAsia="pl-PL"/>
        </w:rPr>
      </w:pPr>
    </w:p>
    <w:p w14:paraId="2A5D4DE9" w14:textId="48CAF156" w:rsidR="00530F3D" w:rsidRPr="004F5323" w:rsidRDefault="00185E2F">
      <w:pPr>
        <w:pStyle w:val="Nagwek1"/>
        <w:numPr>
          <w:ilvl w:val="0"/>
          <w:numId w:val="15"/>
        </w:numPr>
        <w:ind w:left="284"/>
        <w:rPr>
          <w:rFonts w:ascii="Verdana" w:hAnsi="Verdana"/>
          <w:sz w:val="28"/>
          <w:szCs w:val="28"/>
        </w:rPr>
      </w:pPr>
      <w:bookmarkStart w:id="8" w:name="_Toc185083459"/>
      <w:r w:rsidRPr="004F5323">
        <w:rPr>
          <w:rFonts w:ascii="Verdana" w:hAnsi="Verdana"/>
          <w:sz w:val="28"/>
          <w:szCs w:val="28"/>
        </w:rPr>
        <w:t>TRYB UDZIELENIA ZAMÓWIENIA</w:t>
      </w:r>
      <w:bookmarkEnd w:id="8"/>
    </w:p>
    <w:p w14:paraId="7BC1EE19" w14:textId="1A49A5D5" w:rsidR="00530F3D" w:rsidRPr="00530F3D" w:rsidRDefault="00530F3D" w:rsidP="00D5526A">
      <w:pPr>
        <w:autoSpaceDE w:val="0"/>
        <w:spacing w:after="80" w:line="240" w:lineRule="auto"/>
        <w:jc w:val="both"/>
        <w:rPr>
          <w:rFonts w:ascii="Verdana" w:hAnsi="Verdana" w:cs="Calibri"/>
          <w:sz w:val="18"/>
          <w:szCs w:val="18"/>
        </w:rPr>
      </w:pPr>
      <w:r w:rsidRPr="00530F3D">
        <w:rPr>
          <w:rFonts w:ascii="Verdana" w:hAnsi="Verdana" w:cs="Calibri"/>
          <w:sz w:val="18"/>
          <w:szCs w:val="18"/>
        </w:rPr>
        <w:t xml:space="preserve">Zamówienie zostanie udzielone zgodnie z Wytycznymi </w:t>
      </w:r>
      <w:r w:rsidR="000B7A06">
        <w:rPr>
          <w:rFonts w:ascii="Verdana" w:hAnsi="Verdana" w:cs="Calibri"/>
          <w:sz w:val="18"/>
          <w:szCs w:val="18"/>
        </w:rPr>
        <w:t xml:space="preserve"> dotyczącymi kwalifikowalności wydatków na lata 2021-2027 </w:t>
      </w:r>
      <w:r w:rsidR="0086533D">
        <w:rPr>
          <w:rFonts w:ascii="Verdana" w:hAnsi="Verdana" w:cs="Calibri"/>
          <w:sz w:val="18"/>
          <w:szCs w:val="18"/>
        </w:rPr>
        <w:t xml:space="preserve">-zasada konkurencyjności </w:t>
      </w:r>
      <w:r w:rsidR="000B7A06">
        <w:rPr>
          <w:rFonts w:ascii="Verdana" w:hAnsi="Verdana" w:cs="Calibri"/>
          <w:sz w:val="18"/>
          <w:szCs w:val="18"/>
        </w:rPr>
        <w:t xml:space="preserve">– zamówienie o wartości </w:t>
      </w:r>
      <w:r w:rsidR="00EF0881" w:rsidRPr="00EF0881">
        <w:rPr>
          <w:rFonts w:ascii="Verdana" w:hAnsi="Verdana" w:cs="Calibri"/>
          <w:sz w:val="18"/>
          <w:szCs w:val="18"/>
          <w:u w:val="single"/>
        </w:rPr>
        <w:t>poniżej</w:t>
      </w:r>
      <w:r w:rsidR="0086533D" w:rsidRPr="00EF0881">
        <w:rPr>
          <w:rFonts w:ascii="Verdana" w:hAnsi="Verdana" w:cs="Calibri"/>
          <w:sz w:val="18"/>
          <w:szCs w:val="18"/>
          <w:u w:val="single"/>
        </w:rPr>
        <w:t xml:space="preserve"> progów unijnych</w:t>
      </w:r>
      <w:r w:rsidR="000B7A06">
        <w:rPr>
          <w:rFonts w:ascii="Verdana" w:hAnsi="Verdana" w:cs="Calibri"/>
          <w:sz w:val="18"/>
          <w:szCs w:val="18"/>
        </w:rPr>
        <w:t>.</w:t>
      </w:r>
    </w:p>
    <w:p w14:paraId="5B349AF3" w14:textId="29107EA5" w:rsidR="0032754C" w:rsidRPr="004F5323" w:rsidRDefault="00185E2F">
      <w:pPr>
        <w:pStyle w:val="Nagwek1"/>
        <w:numPr>
          <w:ilvl w:val="0"/>
          <w:numId w:val="15"/>
        </w:numPr>
        <w:ind w:left="284"/>
        <w:rPr>
          <w:rFonts w:ascii="Verdana" w:hAnsi="Verdana"/>
          <w:sz w:val="28"/>
          <w:szCs w:val="28"/>
        </w:rPr>
      </w:pPr>
      <w:bookmarkStart w:id="9" w:name="_Toc185083460"/>
      <w:r w:rsidRPr="004F5323">
        <w:rPr>
          <w:rFonts w:ascii="Verdana" w:hAnsi="Verdana"/>
          <w:sz w:val="28"/>
          <w:szCs w:val="28"/>
        </w:rPr>
        <w:t>OPIS PRZEDMIOTU ZAMÓWIENIA</w:t>
      </w:r>
      <w:bookmarkEnd w:id="9"/>
    </w:p>
    <w:p w14:paraId="461CB0E4" w14:textId="38FACDFE" w:rsidR="00DE6D8F" w:rsidRDefault="0032754C">
      <w:pPr>
        <w:pStyle w:val="Akapitzlist"/>
        <w:numPr>
          <w:ilvl w:val="0"/>
          <w:numId w:val="13"/>
        </w:numPr>
        <w:spacing w:line="240" w:lineRule="auto"/>
        <w:contextualSpacing w:val="0"/>
        <w:jc w:val="both"/>
        <w:rPr>
          <w:rFonts w:ascii="Verdana" w:hAnsi="Verdana"/>
          <w:sz w:val="18"/>
          <w:szCs w:val="18"/>
        </w:rPr>
      </w:pPr>
      <w:r w:rsidRPr="00EF0881">
        <w:rPr>
          <w:rFonts w:ascii="Verdana" w:hAnsi="Verdana"/>
          <w:sz w:val="18"/>
          <w:szCs w:val="18"/>
        </w:rPr>
        <w:t>Przedmiotem zamówienia</w:t>
      </w:r>
      <w:r w:rsidR="00C67D23" w:rsidRPr="00EF0881">
        <w:rPr>
          <w:rFonts w:ascii="Verdana" w:hAnsi="Verdana"/>
          <w:sz w:val="18"/>
          <w:szCs w:val="18"/>
        </w:rPr>
        <w:t xml:space="preserve"> jest</w:t>
      </w:r>
      <w:r w:rsidR="009F5E0D" w:rsidRPr="00EF0881">
        <w:rPr>
          <w:rFonts w:ascii="Verdana" w:hAnsi="Verdana"/>
          <w:sz w:val="18"/>
          <w:szCs w:val="18"/>
        </w:rPr>
        <w:t xml:space="preserve"> </w:t>
      </w:r>
      <w:r w:rsidR="00DE6D8F">
        <w:rPr>
          <w:rFonts w:ascii="Verdana" w:hAnsi="Verdana"/>
          <w:sz w:val="18"/>
          <w:szCs w:val="18"/>
        </w:rPr>
        <w:t xml:space="preserve">dostawa </w:t>
      </w:r>
      <w:r w:rsidR="00E24A04">
        <w:rPr>
          <w:rFonts w:ascii="Verdana" w:hAnsi="Verdana"/>
          <w:sz w:val="18"/>
          <w:szCs w:val="18"/>
        </w:rPr>
        <w:t>podnośnika próżniowego -ssawki</w:t>
      </w:r>
      <w:r w:rsidR="00DE6D8F">
        <w:rPr>
          <w:rFonts w:ascii="Verdana" w:hAnsi="Verdana"/>
          <w:sz w:val="18"/>
          <w:szCs w:val="18"/>
        </w:rPr>
        <w:t>.</w:t>
      </w:r>
    </w:p>
    <w:p w14:paraId="52F14B20" w14:textId="10F583E9" w:rsidR="00DE6D8F" w:rsidRDefault="00DE6D8F">
      <w:pPr>
        <w:pStyle w:val="Akapitzlist"/>
        <w:numPr>
          <w:ilvl w:val="0"/>
          <w:numId w:val="13"/>
        </w:numPr>
        <w:spacing w:line="240" w:lineRule="auto"/>
        <w:contextualSpacing w:val="0"/>
        <w:jc w:val="both"/>
        <w:rPr>
          <w:rFonts w:ascii="Verdana" w:hAnsi="Verdana"/>
          <w:sz w:val="18"/>
          <w:szCs w:val="18"/>
        </w:rPr>
      </w:pPr>
      <w:r>
        <w:rPr>
          <w:rFonts w:ascii="Verdana" w:hAnsi="Verdana"/>
          <w:sz w:val="18"/>
          <w:szCs w:val="18"/>
        </w:rPr>
        <w:t>Szczegółowy opis przedmiotu zamówienia</w:t>
      </w:r>
      <w:r w:rsidR="00B55954">
        <w:rPr>
          <w:rFonts w:ascii="Verdana" w:hAnsi="Verdana"/>
          <w:sz w:val="18"/>
          <w:szCs w:val="18"/>
        </w:rPr>
        <w:t xml:space="preserve"> – minimalne wymagania Zamawiającego w stosunku do przedmiotu zamówienia</w:t>
      </w:r>
      <w:r>
        <w:rPr>
          <w:rFonts w:ascii="Verdana" w:hAnsi="Verdana"/>
          <w:sz w:val="18"/>
          <w:szCs w:val="18"/>
        </w:rPr>
        <w:t>:</w:t>
      </w:r>
    </w:p>
    <w:p w14:paraId="6F4DE1B9" w14:textId="049F552B"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Pr>
          <w:rFonts w:ascii="Verdana" w:hAnsi="Verdana"/>
          <w:sz w:val="18"/>
          <w:szCs w:val="18"/>
        </w:rPr>
        <w:t>Urządzenie fabrycznie nowe, 1 szt,</w:t>
      </w:r>
    </w:p>
    <w:p w14:paraId="236347B5" w14:textId="2922FA36"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 xml:space="preserve">maszyna podciśnieniowa o udźwigu min. 800kg z możliwością obrotu ładunku o </w:t>
      </w:r>
      <w:r w:rsidR="009C69F2">
        <w:rPr>
          <w:rFonts w:ascii="Verdana" w:hAnsi="Verdana"/>
          <w:sz w:val="18"/>
          <w:szCs w:val="18"/>
        </w:rPr>
        <w:t xml:space="preserve">min. </w:t>
      </w:r>
      <w:r w:rsidRPr="00E24A04">
        <w:rPr>
          <w:rFonts w:ascii="Verdana" w:hAnsi="Verdana"/>
          <w:sz w:val="18"/>
          <w:szCs w:val="18"/>
        </w:rPr>
        <w:t xml:space="preserve">90 stopni, </w:t>
      </w:r>
    </w:p>
    <w:p w14:paraId="6CF9CDD2" w14:textId="77777777"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 xml:space="preserve">udźwig maszyny min. 800kg, </w:t>
      </w:r>
    </w:p>
    <w:p w14:paraId="6EFD01A5" w14:textId="77777777"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możliwość przechyłu ładunku o 90 stopni za pomocą siłownika hydraulicznego</w:t>
      </w:r>
    </w:p>
    <w:p w14:paraId="0F18F626" w14:textId="77777777"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 xml:space="preserve">zasilanie maszyny 24VDC 55Ah, </w:t>
      </w:r>
    </w:p>
    <w:p w14:paraId="574E6974" w14:textId="5A3F3FD1" w:rsidR="00E24A04" w:rsidRDefault="00730941">
      <w:pPr>
        <w:pStyle w:val="Akapitzlist"/>
        <w:numPr>
          <w:ilvl w:val="0"/>
          <w:numId w:val="21"/>
        </w:numPr>
        <w:spacing w:line="240" w:lineRule="auto"/>
        <w:ind w:left="1077" w:hanging="357"/>
        <w:contextualSpacing w:val="0"/>
        <w:jc w:val="both"/>
        <w:rPr>
          <w:rFonts w:ascii="Verdana" w:hAnsi="Verdana"/>
          <w:sz w:val="18"/>
          <w:szCs w:val="18"/>
        </w:rPr>
      </w:pPr>
      <w:r>
        <w:rPr>
          <w:rFonts w:ascii="Verdana" w:hAnsi="Verdana"/>
          <w:sz w:val="18"/>
          <w:szCs w:val="18"/>
        </w:rPr>
        <w:t xml:space="preserve">min. </w:t>
      </w:r>
      <w:r w:rsidR="00E24A04" w:rsidRPr="00E24A04">
        <w:rPr>
          <w:rFonts w:ascii="Verdana" w:hAnsi="Verdana"/>
          <w:sz w:val="18"/>
          <w:szCs w:val="18"/>
        </w:rPr>
        <w:t xml:space="preserve">3 przyssawki aluminiowe zawieszone na trawersie obrotowym, </w:t>
      </w:r>
    </w:p>
    <w:p w14:paraId="0A6F601B" w14:textId="298A098A"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przyciski sterujące pracą maszyny umieszczone na wysięgniku</w:t>
      </w:r>
      <w:r w:rsidR="006B7132">
        <w:rPr>
          <w:rFonts w:ascii="Verdana" w:hAnsi="Verdana"/>
          <w:sz w:val="18"/>
          <w:szCs w:val="18"/>
        </w:rPr>
        <w:t xml:space="preserve"> lub na pilocie</w:t>
      </w:r>
      <w:r w:rsidRPr="00E24A04">
        <w:rPr>
          <w:rFonts w:ascii="Verdana" w:hAnsi="Verdana"/>
          <w:sz w:val="18"/>
          <w:szCs w:val="18"/>
        </w:rPr>
        <w:t>,</w:t>
      </w:r>
    </w:p>
    <w:p w14:paraId="1E892513" w14:textId="77777777"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 xml:space="preserve">bufor podciśnieniowy, </w:t>
      </w:r>
    </w:p>
    <w:p w14:paraId="51D03FC6" w14:textId="77777777" w:rsid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 xml:space="preserve">maszyna zawieszana na haku, </w:t>
      </w:r>
    </w:p>
    <w:p w14:paraId="2E69665D" w14:textId="21D64080" w:rsidR="007419BA" w:rsidRPr="00E24A04" w:rsidRDefault="00E24A04">
      <w:pPr>
        <w:pStyle w:val="Akapitzlist"/>
        <w:numPr>
          <w:ilvl w:val="0"/>
          <w:numId w:val="21"/>
        </w:numPr>
        <w:spacing w:line="240" w:lineRule="auto"/>
        <w:ind w:left="1077" w:hanging="357"/>
        <w:contextualSpacing w:val="0"/>
        <w:jc w:val="both"/>
        <w:rPr>
          <w:rFonts w:ascii="Verdana" w:hAnsi="Verdana"/>
          <w:sz w:val="18"/>
          <w:szCs w:val="18"/>
        </w:rPr>
      </w:pPr>
      <w:r w:rsidRPr="00E24A04">
        <w:rPr>
          <w:rFonts w:ascii="Verdana" w:hAnsi="Verdana"/>
          <w:sz w:val="18"/>
          <w:szCs w:val="18"/>
        </w:rPr>
        <w:t>maszyna do elementów betonowych/kamiennych</w:t>
      </w:r>
    </w:p>
    <w:p w14:paraId="6EC8437D" w14:textId="7B68B119" w:rsidR="00E24A04" w:rsidRDefault="00AC57D5" w:rsidP="00345CC6">
      <w:pPr>
        <w:pStyle w:val="Akapitzlist"/>
        <w:spacing w:line="240" w:lineRule="auto"/>
        <w:contextualSpacing w:val="0"/>
        <w:jc w:val="both"/>
        <w:rPr>
          <w:rFonts w:ascii="Verdana" w:hAnsi="Verdana"/>
          <w:b/>
          <w:bCs/>
          <w:sz w:val="18"/>
          <w:szCs w:val="18"/>
        </w:rPr>
      </w:pPr>
      <w:r w:rsidRPr="00AC57D5">
        <w:rPr>
          <w:rFonts w:ascii="Verdana" w:hAnsi="Verdana"/>
          <w:b/>
          <w:bCs/>
          <w:sz w:val="18"/>
          <w:szCs w:val="18"/>
        </w:rPr>
        <w:t xml:space="preserve">W cenie oferty należy uwzględnić koszty: </w:t>
      </w:r>
      <w:bookmarkStart w:id="10" w:name="_Hlk185148247"/>
      <w:r w:rsidRPr="00AC57D5">
        <w:rPr>
          <w:rFonts w:ascii="Verdana" w:hAnsi="Verdana"/>
          <w:b/>
          <w:bCs/>
          <w:sz w:val="18"/>
          <w:szCs w:val="18"/>
        </w:rPr>
        <w:t xml:space="preserve">pakowania, załadunku, ubezpieczenia, dostawy, montażu </w:t>
      </w:r>
      <w:r>
        <w:rPr>
          <w:rFonts w:ascii="Verdana" w:hAnsi="Verdana"/>
          <w:b/>
          <w:bCs/>
          <w:sz w:val="18"/>
          <w:szCs w:val="18"/>
        </w:rPr>
        <w:t xml:space="preserve">urządzenia </w:t>
      </w:r>
      <w:r w:rsidRPr="00AC57D5">
        <w:rPr>
          <w:rFonts w:ascii="Verdana" w:hAnsi="Verdana"/>
          <w:b/>
          <w:bCs/>
          <w:sz w:val="18"/>
          <w:szCs w:val="18"/>
        </w:rPr>
        <w:t>oraz szkolenia pracowników Zamawiającego</w:t>
      </w:r>
      <w:r>
        <w:rPr>
          <w:rFonts w:ascii="Verdana" w:hAnsi="Verdana"/>
          <w:b/>
          <w:bCs/>
          <w:sz w:val="18"/>
          <w:szCs w:val="18"/>
        </w:rPr>
        <w:t xml:space="preserve"> z obsługi i eksploatacji</w:t>
      </w:r>
      <w:bookmarkEnd w:id="10"/>
      <w:r w:rsidRPr="00AC57D5">
        <w:rPr>
          <w:rFonts w:ascii="Verdana" w:hAnsi="Verdana"/>
          <w:b/>
          <w:bCs/>
          <w:sz w:val="18"/>
          <w:szCs w:val="18"/>
        </w:rPr>
        <w:t>.</w:t>
      </w:r>
    </w:p>
    <w:p w14:paraId="6DB4968F" w14:textId="3BE1990F" w:rsidR="009C69F2" w:rsidRPr="00AC57D5" w:rsidRDefault="009C69F2" w:rsidP="00345CC6">
      <w:pPr>
        <w:pStyle w:val="Akapitzlist"/>
        <w:spacing w:line="240" w:lineRule="auto"/>
        <w:contextualSpacing w:val="0"/>
        <w:jc w:val="both"/>
        <w:rPr>
          <w:rFonts w:ascii="Verdana" w:hAnsi="Verdana"/>
          <w:b/>
          <w:bCs/>
          <w:sz w:val="18"/>
          <w:szCs w:val="18"/>
        </w:rPr>
      </w:pPr>
      <w:r>
        <w:rPr>
          <w:rFonts w:ascii="Verdana" w:hAnsi="Verdana"/>
          <w:b/>
          <w:bCs/>
          <w:sz w:val="18"/>
          <w:szCs w:val="18"/>
        </w:rPr>
        <w:t>Wskazane parametry jakościowe są minimalnymi wymaganymi parametrami przez Zamawiającego. Wykonawca może zaoferować urządzenie o wyższych parametrach jakościowych niż wskazane.</w:t>
      </w:r>
    </w:p>
    <w:p w14:paraId="3AED9823" w14:textId="77777777" w:rsidR="003A1504" w:rsidRPr="004441FC" w:rsidRDefault="003A1504">
      <w:pPr>
        <w:pStyle w:val="Akapitzlist"/>
        <w:numPr>
          <w:ilvl w:val="0"/>
          <w:numId w:val="13"/>
        </w:numPr>
        <w:spacing w:line="240" w:lineRule="auto"/>
        <w:contextualSpacing w:val="0"/>
        <w:jc w:val="both"/>
        <w:rPr>
          <w:rFonts w:ascii="Verdana" w:hAnsi="Verdana"/>
          <w:b/>
          <w:bCs/>
          <w:color w:val="538135" w:themeColor="accent6" w:themeShade="BF"/>
          <w:sz w:val="18"/>
          <w:szCs w:val="18"/>
        </w:rPr>
      </w:pPr>
      <w:bookmarkStart w:id="11" w:name="_Hlk185154685"/>
      <w:r w:rsidRPr="004441FC">
        <w:rPr>
          <w:rFonts w:ascii="Verdana" w:hAnsi="Verdana"/>
          <w:b/>
          <w:bCs/>
          <w:color w:val="538135" w:themeColor="accent6" w:themeShade="BF"/>
          <w:sz w:val="18"/>
          <w:szCs w:val="18"/>
        </w:rPr>
        <w:t>Wykonawca zobowiązany jest do wykorzystania do przewozu osób lub urządzeń - min. 1 pojazdu o napędzie 100% elektrycznym oraz do wykorzystania do sporządzenia dokumentacji odbiorowej wyłącznie papieru z recyklingu!!!</w:t>
      </w:r>
    </w:p>
    <w:bookmarkEnd w:id="11"/>
    <w:p w14:paraId="4C1D26EF" w14:textId="01A22967" w:rsidR="00536B5D" w:rsidRPr="005727B7" w:rsidRDefault="00536B5D">
      <w:pPr>
        <w:pStyle w:val="Akapitzlist"/>
        <w:numPr>
          <w:ilvl w:val="0"/>
          <w:numId w:val="13"/>
        </w:numPr>
        <w:ind w:hanging="436"/>
        <w:rPr>
          <w:rFonts w:eastAsia="Times New Roman"/>
          <w:lang w:eastAsia="pl-PL"/>
        </w:rPr>
      </w:pPr>
      <w:r w:rsidRPr="005727B7">
        <w:rPr>
          <w:rFonts w:eastAsia="Times New Roman"/>
          <w:lang w:eastAsia="pl-PL"/>
        </w:rPr>
        <w:t>Zamawiający nie dopuszcza składania ofert częściowych</w:t>
      </w:r>
      <w:r w:rsidR="00345CC6" w:rsidRPr="005727B7">
        <w:rPr>
          <w:rFonts w:eastAsia="Times New Roman"/>
          <w:lang w:eastAsia="pl-PL"/>
        </w:rPr>
        <w:t>- zamówienie jest niepodzielne na części</w:t>
      </w:r>
      <w:r w:rsidRPr="005727B7">
        <w:rPr>
          <w:rFonts w:eastAsia="Times New Roman"/>
          <w:lang w:eastAsia="pl-PL"/>
        </w:rPr>
        <w:t>.</w:t>
      </w:r>
    </w:p>
    <w:p w14:paraId="3280C332" w14:textId="242BF76A" w:rsidR="0067473C" w:rsidRPr="005727B7" w:rsidRDefault="00F62E67">
      <w:pPr>
        <w:pStyle w:val="Akapitzlist"/>
        <w:numPr>
          <w:ilvl w:val="0"/>
          <w:numId w:val="13"/>
        </w:numPr>
        <w:ind w:hanging="436"/>
        <w:rPr>
          <w:rFonts w:eastAsia="Times New Roman"/>
          <w:lang w:eastAsia="pl-PL"/>
        </w:rPr>
      </w:pPr>
      <w:r>
        <w:t>Słownik</w:t>
      </w:r>
      <w:r w:rsidR="00530F3D" w:rsidRPr="00F107DF">
        <w:t xml:space="preserve"> kod</w:t>
      </w:r>
      <w:r>
        <w:t>ów</w:t>
      </w:r>
      <w:r w:rsidR="00530F3D" w:rsidRPr="00F107DF">
        <w:t xml:space="preserve"> CPV</w:t>
      </w:r>
      <w:r>
        <w:t xml:space="preserve"> dla przedmiotowego zamówienia</w:t>
      </w:r>
      <w:r w:rsidR="0032754C" w:rsidRPr="005727B7">
        <w:rPr>
          <w:rFonts w:eastAsia="Times New Roman"/>
          <w:lang w:eastAsia="pl-PL"/>
        </w:rPr>
        <w:t xml:space="preserve">: </w:t>
      </w:r>
    </w:p>
    <w:p w14:paraId="49667598" w14:textId="7F2328B9" w:rsidR="00536B5D" w:rsidRDefault="00536B5D" w:rsidP="005727B7">
      <w:pPr>
        <w:ind w:left="1134" w:hanging="436"/>
        <w:rPr>
          <w:rFonts w:eastAsia="Times New Roman"/>
          <w:lang w:eastAsia="pl-PL"/>
        </w:rPr>
      </w:pPr>
      <w:r w:rsidRPr="00536B5D">
        <w:rPr>
          <w:rFonts w:eastAsia="Times New Roman"/>
          <w:lang w:eastAsia="pl-PL"/>
        </w:rPr>
        <w:t>42418000-9</w:t>
      </w:r>
      <w:r>
        <w:rPr>
          <w:rFonts w:eastAsia="Times New Roman"/>
          <w:lang w:eastAsia="pl-PL"/>
        </w:rPr>
        <w:t xml:space="preserve"> </w:t>
      </w:r>
      <w:r w:rsidRPr="00536B5D">
        <w:rPr>
          <w:rFonts w:eastAsia="Times New Roman"/>
          <w:lang w:eastAsia="pl-PL"/>
        </w:rPr>
        <w:t>Maszyny do podnoszenia, przenoszenia, załadunku lub rozładunku</w:t>
      </w:r>
    </w:p>
    <w:p w14:paraId="23356E41" w14:textId="7B01314B" w:rsidR="00536B5D" w:rsidRDefault="00536B5D" w:rsidP="005727B7">
      <w:pPr>
        <w:ind w:left="1134" w:hanging="436"/>
        <w:rPr>
          <w:rFonts w:eastAsia="Times New Roman"/>
          <w:lang w:eastAsia="pl-PL"/>
        </w:rPr>
      </w:pPr>
      <w:r w:rsidRPr="00536B5D">
        <w:rPr>
          <w:rFonts w:eastAsia="Times New Roman"/>
          <w:lang w:eastAsia="pl-PL"/>
        </w:rPr>
        <w:t>42417000-2</w:t>
      </w:r>
      <w:r>
        <w:rPr>
          <w:rFonts w:eastAsia="Times New Roman"/>
          <w:lang w:eastAsia="pl-PL"/>
        </w:rPr>
        <w:t xml:space="preserve"> Po</w:t>
      </w:r>
      <w:r w:rsidRPr="00536B5D">
        <w:rPr>
          <w:rFonts w:eastAsia="Times New Roman"/>
          <w:lang w:eastAsia="pl-PL"/>
        </w:rPr>
        <w:t>dnośniki i przenośniki</w:t>
      </w:r>
    </w:p>
    <w:p w14:paraId="50E15743" w14:textId="23C35EC5" w:rsidR="005B4723" w:rsidRPr="005727B7" w:rsidRDefault="003044F5">
      <w:pPr>
        <w:pStyle w:val="Akapitzlist"/>
        <w:numPr>
          <w:ilvl w:val="0"/>
          <w:numId w:val="13"/>
        </w:numPr>
        <w:ind w:hanging="436"/>
        <w:rPr>
          <w:rFonts w:eastAsia="Times New Roman"/>
          <w:lang w:eastAsia="pl-PL"/>
        </w:rPr>
      </w:pPr>
      <w:r w:rsidRPr="005727B7">
        <w:rPr>
          <w:rFonts w:eastAsia="Times New Roman"/>
          <w:lang w:eastAsia="pl-PL"/>
        </w:rPr>
        <w:t xml:space="preserve">Planowany termin realizacji zamówienia: </w:t>
      </w:r>
      <w:r w:rsidR="00E76705" w:rsidRPr="005727B7">
        <w:rPr>
          <w:rFonts w:eastAsia="Times New Roman"/>
          <w:lang w:eastAsia="pl-PL"/>
        </w:rPr>
        <w:t>od daty zawarcia umowy</w:t>
      </w:r>
      <w:r w:rsidR="00F32FCB" w:rsidRPr="005727B7">
        <w:rPr>
          <w:rFonts w:eastAsia="Times New Roman"/>
          <w:lang w:eastAsia="pl-PL"/>
        </w:rPr>
        <w:t>:</w:t>
      </w:r>
      <w:r w:rsidR="00180C07" w:rsidRPr="005727B7">
        <w:rPr>
          <w:rFonts w:eastAsia="Times New Roman"/>
          <w:lang w:eastAsia="pl-PL"/>
        </w:rPr>
        <w:t xml:space="preserve"> maksymalnie</w:t>
      </w:r>
      <w:r w:rsidR="00F32FCB" w:rsidRPr="005727B7">
        <w:rPr>
          <w:rFonts w:eastAsia="Times New Roman"/>
          <w:lang w:eastAsia="pl-PL"/>
        </w:rPr>
        <w:t xml:space="preserve"> </w:t>
      </w:r>
      <w:r w:rsidR="002B3CE0" w:rsidRPr="005727B7">
        <w:rPr>
          <w:rFonts w:eastAsia="Times New Roman"/>
          <w:lang w:eastAsia="pl-PL"/>
        </w:rPr>
        <w:t xml:space="preserve">do </w:t>
      </w:r>
      <w:r w:rsidR="008F62EC">
        <w:rPr>
          <w:rFonts w:eastAsia="Times New Roman"/>
          <w:lang w:eastAsia="pl-PL"/>
        </w:rPr>
        <w:t>15 marca 2026 r</w:t>
      </w:r>
      <w:r w:rsidR="002B3CE0" w:rsidRPr="005727B7">
        <w:rPr>
          <w:rFonts w:eastAsia="Times New Roman"/>
          <w:lang w:eastAsia="pl-PL"/>
        </w:rPr>
        <w:t>.</w:t>
      </w:r>
      <w:r w:rsidR="008F62EC">
        <w:rPr>
          <w:rFonts w:eastAsia="Times New Roman"/>
          <w:lang w:eastAsia="pl-PL"/>
        </w:rPr>
        <w:t xml:space="preserve"> Zawarcie umowy zaplanowano na styczeń 2026 r.</w:t>
      </w:r>
    </w:p>
    <w:p w14:paraId="1DE95B2A" w14:textId="55508F9F" w:rsidR="00E76705" w:rsidRDefault="005B4723">
      <w:pPr>
        <w:pStyle w:val="Akapitzlist"/>
        <w:numPr>
          <w:ilvl w:val="0"/>
          <w:numId w:val="13"/>
        </w:numPr>
        <w:spacing w:line="240" w:lineRule="auto"/>
        <w:ind w:hanging="436"/>
        <w:contextualSpacing w:val="0"/>
        <w:jc w:val="both"/>
        <w:rPr>
          <w:rFonts w:ascii="Verdana" w:eastAsia="Times New Roman" w:hAnsi="Verdana" w:cstheme="minorHAnsi"/>
          <w:bCs/>
          <w:sz w:val="18"/>
          <w:szCs w:val="18"/>
          <w:lang w:eastAsia="pl-PL"/>
        </w:rPr>
      </w:pPr>
      <w:r w:rsidRPr="00E76705">
        <w:rPr>
          <w:rFonts w:ascii="Verdana" w:eastAsia="Times New Roman" w:hAnsi="Verdana" w:cstheme="minorHAnsi"/>
          <w:bCs/>
          <w:sz w:val="18"/>
          <w:szCs w:val="18"/>
          <w:lang w:eastAsia="pl-PL"/>
        </w:rPr>
        <w:t xml:space="preserve">Wymagany </w:t>
      </w:r>
      <w:r w:rsidR="0004014D">
        <w:rPr>
          <w:rFonts w:ascii="Verdana" w:eastAsia="Times New Roman" w:hAnsi="Verdana" w:cstheme="minorHAnsi"/>
          <w:bCs/>
          <w:sz w:val="18"/>
          <w:szCs w:val="18"/>
          <w:lang w:eastAsia="pl-PL"/>
        </w:rPr>
        <w:t xml:space="preserve">minimalny </w:t>
      </w:r>
      <w:r w:rsidRPr="00E76705">
        <w:rPr>
          <w:rFonts w:ascii="Verdana" w:eastAsia="Times New Roman" w:hAnsi="Verdana" w:cstheme="minorHAnsi"/>
          <w:bCs/>
          <w:sz w:val="18"/>
          <w:szCs w:val="18"/>
          <w:lang w:eastAsia="pl-PL"/>
        </w:rPr>
        <w:t xml:space="preserve">Okres </w:t>
      </w:r>
      <w:bookmarkStart w:id="12" w:name="_Hlk153265096"/>
      <w:r w:rsidRPr="00E76705">
        <w:rPr>
          <w:rFonts w:ascii="Verdana" w:eastAsia="Times New Roman" w:hAnsi="Verdana" w:cstheme="minorHAnsi"/>
          <w:bCs/>
          <w:sz w:val="18"/>
          <w:szCs w:val="18"/>
          <w:lang w:eastAsia="pl-PL"/>
        </w:rPr>
        <w:t xml:space="preserve">Gwarancji Jakości na </w:t>
      </w:r>
      <w:r w:rsidR="00180C07">
        <w:rPr>
          <w:rFonts w:ascii="Verdana" w:eastAsia="Times New Roman" w:hAnsi="Verdana" w:cstheme="minorHAnsi"/>
          <w:bCs/>
          <w:sz w:val="18"/>
          <w:szCs w:val="18"/>
          <w:lang w:eastAsia="pl-PL"/>
        </w:rPr>
        <w:t xml:space="preserve">dostarczone i zamontowane urządzenie – min </w:t>
      </w:r>
      <w:r w:rsidR="00730941">
        <w:rPr>
          <w:rFonts w:ascii="Verdana" w:eastAsia="Times New Roman" w:hAnsi="Verdana" w:cstheme="minorHAnsi"/>
          <w:bCs/>
          <w:sz w:val="18"/>
          <w:szCs w:val="18"/>
          <w:lang w:eastAsia="pl-PL"/>
        </w:rPr>
        <w:t>24</w:t>
      </w:r>
      <w:r w:rsidR="00180C07">
        <w:rPr>
          <w:rFonts w:ascii="Verdana" w:eastAsia="Times New Roman" w:hAnsi="Verdana" w:cstheme="minorHAnsi"/>
          <w:bCs/>
          <w:sz w:val="18"/>
          <w:szCs w:val="18"/>
          <w:lang w:eastAsia="pl-PL"/>
        </w:rPr>
        <w:t xml:space="preserve"> miesi</w:t>
      </w:r>
      <w:r w:rsidR="00AC57D5">
        <w:rPr>
          <w:rFonts w:ascii="Verdana" w:eastAsia="Times New Roman" w:hAnsi="Verdana" w:cstheme="minorHAnsi"/>
          <w:bCs/>
          <w:sz w:val="18"/>
          <w:szCs w:val="18"/>
          <w:lang w:eastAsia="pl-PL"/>
        </w:rPr>
        <w:t>ę</w:t>
      </w:r>
      <w:r w:rsidR="00180C07">
        <w:rPr>
          <w:rFonts w:ascii="Verdana" w:eastAsia="Times New Roman" w:hAnsi="Verdana" w:cstheme="minorHAnsi"/>
          <w:bCs/>
          <w:sz w:val="18"/>
          <w:szCs w:val="18"/>
          <w:lang w:eastAsia="pl-PL"/>
        </w:rPr>
        <w:t>c</w:t>
      </w:r>
      <w:r w:rsidR="00AC57D5">
        <w:rPr>
          <w:rFonts w:ascii="Verdana" w:eastAsia="Times New Roman" w:hAnsi="Verdana" w:cstheme="minorHAnsi"/>
          <w:bCs/>
          <w:sz w:val="18"/>
          <w:szCs w:val="18"/>
          <w:lang w:eastAsia="pl-PL"/>
        </w:rPr>
        <w:t>y</w:t>
      </w:r>
      <w:r w:rsidR="00180C07">
        <w:rPr>
          <w:rFonts w:ascii="Verdana" w:eastAsia="Times New Roman" w:hAnsi="Verdana" w:cstheme="minorHAnsi"/>
          <w:bCs/>
          <w:sz w:val="18"/>
          <w:szCs w:val="18"/>
          <w:lang w:eastAsia="pl-PL"/>
        </w:rPr>
        <w:t xml:space="preserve"> od daty odbioru przedmiotu zamówienia bez zastrzeżeń.</w:t>
      </w:r>
    </w:p>
    <w:bookmarkEnd w:id="12"/>
    <w:p w14:paraId="11E27DD9" w14:textId="48C56160" w:rsidR="001B4473" w:rsidRDefault="001B4473">
      <w:pPr>
        <w:numPr>
          <w:ilvl w:val="0"/>
          <w:numId w:val="13"/>
        </w:numPr>
        <w:pBdr>
          <w:top w:val="nil"/>
          <w:left w:val="nil"/>
          <w:bottom w:val="nil"/>
          <w:right w:val="nil"/>
          <w:between w:val="nil"/>
        </w:pBdr>
        <w:spacing w:line="240" w:lineRule="auto"/>
        <w:ind w:hanging="436"/>
        <w:jc w:val="both"/>
        <w:rPr>
          <w:rFonts w:ascii="Verdana" w:eastAsia="Verdana" w:hAnsi="Verdana" w:cs="Verdana"/>
          <w:sz w:val="18"/>
          <w:szCs w:val="18"/>
        </w:rPr>
      </w:pPr>
      <w:r>
        <w:rPr>
          <w:rFonts w:ascii="Verdana" w:eastAsia="Verdana" w:hAnsi="Verdana" w:cs="Verdana"/>
          <w:sz w:val="18"/>
          <w:szCs w:val="18"/>
        </w:rPr>
        <w:t>Miejsce realizacji zamówienia: województwo małopolskie, ul. Topolowa 54A, Zgłobice.</w:t>
      </w:r>
    </w:p>
    <w:p w14:paraId="3EA6CF30" w14:textId="77777777" w:rsidR="001B4473" w:rsidRPr="001B4473" w:rsidRDefault="001B4473">
      <w:pPr>
        <w:pStyle w:val="Akapitzlist"/>
        <w:numPr>
          <w:ilvl w:val="0"/>
          <w:numId w:val="13"/>
        </w:numPr>
        <w:spacing w:line="240" w:lineRule="auto"/>
        <w:ind w:hanging="436"/>
        <w:contextualSpacing w:val="0"/>
        <w:rPr>
          <w:rFonts w:ascii="Verdana" w:eastAsia="Verdana" w:hAnsi="Verdana" w:cs="Verdana"/>
          <w:sz w:val="18"/>
          <w:szCs w:val="18"/>
        </w:rPr>
      </w:pPr>
      <w:r w:rsidRPr="001B4473">
        <w:rPr>
          <w:rFonts w:ascii="Verdana" w:eastAsia="Verdana" w:hAnsi="Verdana" w:cs="Verdana"/>
          <w:sz w:val="18"/>
          <w:szCs w:val="18"/>
        </w:rPr>
        <w:lastRenderedPageBreak/>
        <w:t>Rozwiązania równoważne</w:t>
      </w:r>
    </w:p>
    <w:p w14:paraId="390296BE" w14:textId="77777777" w:rsidR="001B4473" w:rsidRDefault="001B4473" w:rsidP="00345CC6">
      <w:pPr>
        <w:pBdr>
          <w:top w:val="nil"/>
          <w:left w:val="nil"/>
          <w:bottom w:val="nil"/>
          <w:right w:val="nil"/>
          <w:between w:val="nil"/>
        </w:pBdr>
        <w:spacing w:line="240" w:lineRule="auto"/>
        <w:ind w:left="709"/>
        <w:jc w:val="both"/>
        <w:rPr>
          <w:rFonts w:ascii="Verdana" w:eastAsia="Verdana" w:hAnsi="Verdana" w:cs="Verdana"/>
          <w:sz w:val="18"/>
          <w:szCs w:val="18"/>
        </w:rPr>
      </w:pPr>
      <w:r>
        <w:rPr>
          <w:rFonts w:ascii="Verdana" w:eastAsia="Verdana" w:hAnsi="Verdana" w:cs="Verdana"/>
          <w:sz w:val="18"/>
          <w:szCs w:val="18"/>
        </w:rPr>
        <w:t>Jeżeli Wykonawca stwierdzi, że użyte zapytaniu ofertowym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zapytaniu ofertowym, również dopuszcza się wykazanie normami równoważnymi w stosunku do tych wskazanych w zapytaniu ofertowym. Na Wykonawcy spoczywa ciężar wykazania "równoważności”.</w:t>
      </w:r>
    </w:p>
    <w:p w14:paraId="1D1FC3C4" w14:textId="2FE0B374" w:rsidR="003044F5" w:rsidRPr="004F5323" w:rsidRDefault="003044F5">
      <w:pPr>
        <w:pStyle w:val="Nagwek1"/>
        <w:numPr>
          <w:ilvl w:val="0"/>
          <w:numId w:val="15"/>
        </w:numPr>
        <w:ind w:left="284"/>
        <w:rPr>
          <w:rFonts w:ascii="Verdana" w:hAnsi="Verdana"/>
          <w:sz w:val="28"/>
          <w:szCs w:val="28"/>
        </w:rPr>
      </w:pPr>
      <w:bookmarkStart w:id="13" w:name="_Toc185083461"/>
      <w:r w:rsidRPr="004F5323">
        <w:rPr>
          <w:rFonts w:ascii="Verdana" w:hAnsi="Verdana"/>
          <w:sz w:val="28"/>
          <w:szCs w:val="28"/>
        </w:rPr>
        <w:t>WARUNKI UDZIAŁU W POSTĘPOWANIU</w:t>
      </w:r>
      <w:bookmarkEnd w:id="13"/>
    </w:p>
    <w:p w14:paraId="6533DBC1" w14:textId="1BA3B98F" w:rsidR="001B4473" w:rsidRDefault="001B4473">
      <w:pPr>
        <w:pStyle w:val="Akapitzlist"/>
        <w:numPr>
          <w:ilvl w:val="0"/>
          <w:numId w:val="19"/>
        </w:numPr>
        <w:jc w:val="both"/>
        <w:rPr>
          <w:rFonts w:ascii="Verdana" w:hAnsi="Verdana"/>
          <w:sz w:val="18"/>
          <w:szCs w:val="18"/>
        </w:rPr>
      </w:pPr>
      <w:bookmarkStart w:id="14" w:name="_Hlk152916004"/>
      <w:bookmarkStart w:id="15" w:name="_Toc282721363"/>
      <w:bookmarkStart w:id="16" w:name="_Toc395266077"/>
      <w:r w:rsidRPr="001B4473">
        <w:rPr>
          <w:rFonts w:ascii="Verdana" w:hAnsi="Verdana"/>
          <w:sz w:val="18"/>
          <w:szCs w:val="18"/>
        </w:rPr>
        <w:t>O udzielenie zamówienia mogą ubiegać się Wykonawcy, którzy spełniają warunki udziału w postępowaniu dotyczące:</w:t>
      </w:r>
    </w:p>
    <w:p w14:paraId="1F799001" w14:textId="77777777" w:rsidR="00345CC6" w:rsidRPr="001B4473" w:rsidRDefault="00345CC6" w:rsidP="00345CC6">
      <w:pPr>
        <w:pStyle w:val="Akapitzlist"/>
        <w:jc w:val="both"/>
        <w:rPr>
          <w:rFonts w:ascii="Verdana" w:hAnsi="Verdana"/>
          <w:sz w:val="18"/>
          <w:szCs w:val="18"/>
        </w:rPr>
      </w:pPr>
    </w:p>
    <w:p w14:paraId="1182558E" w14:textId="52EDECE1" w:rsidR="001B4473" w:rsidRPr="00345CC6" w:rsidRDefault="001B4473">
      <w:pPr>
        <w:pStyle w:val="Akapitzlist"/>
        <w:numPr>
          <w:ilvl w:val="0"/>
          <w:numId w:val="20"/>
        </w:numPr>
        <w:ind w:left="993"/>
        <w:jc w:val="both"/>
        <w:rPr>
          <w:rFonts w:ascii="Verdana" w:hAnsi="Verdana"/>
          <w:b/>
          <w:bCs/>
          <w:sz w:val="18"/>
          <w:szCs w:val="18"/>
        </w:rPr>
      </w:pPr>
      <w:r w:rsidRPr="00345CC6">
        <w:rPr>
          <w:rFonts w:ascii="Verdana" w:hAnsi="Verdana"/>
          <w:b/>
          <w:bCs/>
          <w:sz w:val="18"/>
          <w:szCs w:val="18"/>
        </w:rPr>
        <w:t>doświadczenia</w:t>
      </w:r>
    </w:p>
    <w:p w14:paraId="5018E547" w14:textId="5D17424B" w:rsidR="001B4473" w:rsidRDefault="001B4473" w:rsidP="001B4473">
      <w:pPr>
        <w:pStyle w:val="Akapitzlist"/>
        <w:ind w:left="993"/>
        <w:jc w:val="both"/>
        <w:rPr>
          <w:rFonts w:ascii="Verdana" w:hAnsi="Verdana"/>
          <w:sz w:val="18"/>
          <w:szCs w:val="18"/>
        </w:rPr>
      </w:pPr>
      <w:r w:rsidRPr="001B4473">
        <w:rPr>
          <w:rFonts w:ascii="Verdana" w:hAnsi="Verdana"/>
          <w:sz w:val="18"/>
          <w:szCs w:val="18"/>
        </w:rPr>
        <w:t>Wykonawca spełni postawiony powyżej warunek udziału w zakresie doświadczenia jeżeli wykaże, że w okresie ostatnich 5 lat przed upływem terminu składania ofert, a jeżeli okres prowadzenia działalności jest krótszy - w tym okresie - realizował dostawy zgodne z przedmiotem niniejszego zamówienia (</w:t>
      </w:r>
      <w:r w:rsidRPr="00345CC6">
        <w:rPr>
          <w:rFonts w:ascii="Verdana" w:hAnsi="Verdana"/>
          <w:b/>
          <w:bCs/>
          <w:sz w:val="18"/>
          <w:szCs w:val="18"/>
        </w:rPr>
        <w:t xml:space="preserve">co najmniej 2 zamówienia polegające na dostawie </w:t>
      </w:r>
      <w:r w:rsidR="00AC57D5">
        <w:rPr>
          <w:rFonts w:ascii="Verdana" w:hAnsi="Verdana"/>
          <w:b/>
          <w:bCs/>
          <w:sz w:val="18"/>
          <w:szCs w:val="18"/>
        </w:rPr>
        <w:t>ssawki lub innego urządzenia próżniowego</w:t>
      </w:r>
      <w:r w:rsidR="00730941">
        <w:rPr>
          <w:rFonts w:ascii="Verdana" w:hAnsi="Verdana"/>
          <w:b/>
          <w:bCs/>
          <w:sz w:val="18"/>
          <w:szCs w:val="18"/>
        </w:rPr>
        <w:t xml:space="preserve"> do unoszenia</w:t>
      </w:r>
      <w:r w:rsidRPr="00345CC6">
        <w:rPr>
          <w:rFonts w:ascii="Verdana" w:hAnsi="Verdana"/>
          <w:b/>
          <w:bCs/>
          <w:sz w:val="18"/>
          <w:szCs w:val="18"/>
        </w:rPr>
        <w:t xml:space="preserve"> o wartości nie niższej niż </w:t>
      </w:r>
      <w:r w:rsidR="00AC57D5">
        <w:rPr>
          <w:rFonts w:ascii="Verdana" w:hAnsi="Verdana"/>
          <w:b/>
          <w:bCs/>
          <w:sz w:val="18"/>
          <w:szCs w:val="18"/>
        </w:rPr>
        <w:t>4</w:t>
      </w:r>
      <w:r w:rsidRPr="00345CC6">
        <w:rPr>
          <w:rFonts w:ascii="Verdana" w:hAnsi="Verdana"/>
          <w:b/>
          <w:bCs/>
          <w:sz w:val="18"/>
          <w:szCs w:val="18"/>
        </w:rPr>
        <w:t>0.000,00 zł netto każda</w:t>
      </w:r>
      <w:r w:rsidR="00345CC6" w:rsidRPr="00345CC6">
        <w:rPr>
          <w:rFonts w:ascii="Verdana" w:hAnsi="Verdana"/>
          <w:b/>
          <w:bCs/>
          <w:sz w:val="18"/>
          <w:szCs w:val="18"/>
        </w:rPr>
        <w:t xml:space="preserve"> dostawa</w:t>
      </w:r>
      <w:r w:rsidRPr="001B4473">
        <w:rPr>
          <w:rFonts w:ascii="Verdana" w:hAnsi="Verdana"/>
          <w:sz w:val="18"/>
          <w:szCs w:val="18"/>
        </w:rPr>
        <w:t xml:space="preserve">). </w:t>
      </w:r>
    </w:p>
    <w:p w14:paraId="502FC11C" w14:textId="7CC553F7" w:rsidR="002B3CE0" w:rsidRPr="00345CC6" w:rsidRDefault="002B3CE0" w:rsidP="00345CC6">
      <w:pPr>
        <w:pBdr>
          <w:top w:val="nil"/>
          <w:left w:val="single" w:sz="4" w:space="1" w:color="auto"/>
          <w:bottom w:val="nil"/>
          <w:right w:val="nil"/>
          <w:between w:val="nil"/>
        </w:pBdr>
        <w:ind w:left="1560"/>
        <w:jc w:val="both"/>
        <w:rPr>
          <w:rFonts w:ascii="Verdana" w:eastAsia="Verdana" w:hAnsi="Verdana" w:cs="Verdana"/>
          <w:i/>
          <w:iCs/>
          <w:sz w:val="18"/>
          <w:szCs w:val="18"/>
        </w:rPr>
      </w:pPr>
      <w:r w:rsidRPr="00345CC6">
        <w:rPr>
          <w:rFonts w:ascii="Verdana" w:eastAsia="Verdana" w:hAnsi="Verdana" w:cs="Verdana"/>
          <w:i/>
          <w:iCs/>
          <w:sz w:val="18"/>
          <w:szCs w:val="18"/>
        </w:rPr>
        <w:t xml:space="preserve">Dla wartości wskazanych przez Wykonawcę w walucie innej niż PLN, Zamawiający przyjmie przelicznik według średniego kursu NBP z dnia wszczęcia niniejszego postępowania, a jeżeli średni kurs nie będzie w tym dniu publikowany, to Zamawiający przyjmie kurs średni z ostatniej tabeli </w:t>
      </w:r>
      <w:r w:rsidR="00730941">
        <w:rPr>
          <w:rFonts w:ascii="Verdana" w:eastAsia="Verdana" w:hAnsi="Verdana" w:cs="Verdana"/>
          <w:i/>
          <w:iCs/>
          <w:sz w:val="18"/>
          <w:szCs w:val="18"/>
        </w:rPr>
        <w:t xml:space="preserve">z dnia </w:t>
      </w:r>
      <w:r w:rsidRPr="00345CC6">
        <w:rPr>
          <w:rFonts w:ascii="Verdana" w:eastAsia="Verdana" w:hAnsi="Verdana" w:cs="Verdana"/>
          <w:i/>
          <w:iCs/>
          <w:sz w:val="18"/>
          <w:szCs w:val="18"/>
        </w:rPr>
        <w:t xml:space="preserve">przed </w:t>
      </w:r>
      <w:r w:rsidR="00730941">
        <w:rPr>
          <w:rFonts w:ascii="Verdana" w:eastAsia="Verdana" w:hAnsi="Verdana" w:cs="Verdana"/>
          <w:i/>
          <w:iCs/>
          <w:sz w:val="18"/>
          <w:szCs w:val="18"/>
        </w:rPr>
        <w:t xml:space="preserve">datą </w:t>
      </w:r>
      <w:r w:rsidRPr="00345CC6">
        <w:rPr>
          <w:rFonts w:ascii="Verdana" w:eastAsia="Verdana" w:hAnsi="Verdana" w:cs="Verdana"/>
          <w:i/>
          <w:iCs/>
          <w:sz w:val="18"/>
          <w:szCs w:val="18"/>
        </w:rPr>
        <w:t>wszczęci</w:t>
      </w:r>
      <w:r w:rsidR="00730941">
        <w:rPr>
          <w:rFonts w:ascii="Verdana" w:eastAsia="Verdana" w:hAnsi="Verdana" w:cs="Verdana"/>
          <w:i/>
          <w:iCs/>
          <w:sz w:val="18"/>
          <w:szCs w:val="18"/>
        </w:rPr>
        <w:t>a</w:t>
      </w:r>
      <w:r w:rsidRPr="00345CC6">
        <w:rPr>
          <w:rFonts w:ascii="Verdana" w:eastAsia="Verdana" w:hAnsi="Verdana" w:cs="Verdana"/>
          <w:i/>
          <w:iCs/>
          <w:sz w:val="18"/>
          <w:szCs w:val="18"/>
        </w:rPr>
        <w:t xml:space="preserve"> postępowania.</w:t>
      </w:r>
    </w:p>
    <w:p w14:paraId="6ED2740F" w14:textId="77777777" w:rsidR="001B4473" w:rsidRDefault="001B4473" w:rsidP="00111E91">
      <w:pPr>
        <w:pStyle w:val="Akapitzlist"/>
        <w:spacing w:line="240" w:lineRule="auto"/>
        <w:ind w:left="992"/>
        <w:contextualSpacing w:val="0"/>
        <w:jc w:val="both"/>
        <w:rPr>
          <w:rFonts w:ascii="Verdana" w:hAnsi="Verdana"/>
          <w:sz w:val="18"/>
          <w:szCs w:val="18"/>
        </w:rPr>
      </w:pPr>
      <w:r w:rsidRPr="001B4473">
        <w:rPr>
          <w:rFonts w:ascii="Verdana" w:hAnsi="Verdana"/>
          <w:sz w:val="18"/>
          <w:szCs w:val="18"/>
        </w:rPr>
        <w:t xml:space="preserve">Ocena spełniania powyższego warunku zostanie dokonana na podstawie złożonego przez Wykonawcę wykazu dostaw (w formie wypełnionej przez Wykonawcę tabeli w formularzu ofertowym) oraz dowodów potwierdzających, że wskazane dostawy zostały wykonane należycie. </w:t>
      </w:r>
    </w:p>
    <w:p w14:paraId="6620B393" w14:textId="4A1353E8" w:rsidR="001B4473" w:rsidRPr="001B4473" w:rsidRDefault="001B4473" w:rsidP="00111E91">
      <w:pPr>
        <w:pStyle w:val="Akapitzlist"/>
        <w:spacing w:line="240" w:lineRule="auto"/>
        <w:ind w:left="992"/>
        <w:contextualSpacing w:val="0"/>
        <w:jc w:val="both"/>
        <w:rPr>
          <w:rFonts w:ascii="Verdana" w:hAnsi="Verdana"/>
          <w:sz w:val="18"/>
          <w:szCs w:val="18"/>
        </w:rPr>
      </w:pPr>
      <w:r w:rsidRPr="001B4473">
        <w:rPr>
          <w:rFonts w:ascii="Verdana" w:hAnsi="Verdana"/>
          <w:sz w:val="18"/>
          <w:szCs w:val="18"/>
        </w:rPr>
        <w:t>Dowodami, o których mowa, są referencje bądź inne dokumenty wystawione przez podmiot, na rzecz którego usługi były wykonywane. Oferta Wykonawcy, który nie wykaże spełnienia warunków udziału w postępowaniu nie będzie brana pod uwagę w procesie oceny ofert.</w:t>
      </w:r>
    </w:p>
    <w:p w14:paraId="0F9605FE" w14:textId="77777777" w:rsidR="001B4473" w:rsidRPr="001B4473" w:rsidRDefault="001B4473" w:rsidP="00111E91">
      <w:pPr>
        <w:pStyle w:val="Akapitzlist"/>
        <w:spacing w:line="240" w:lineRule="auto"/>
        <w:ind w:left="992"/>
        <w:contextualSpacing w:val="0"/>
        <w:jc w:val="both"/>
        <w:rPr>
          <w:rFonts w:ascii="Verdana" w:hAnsi="Verdana"/>
          <w:sz w:val="18"/>
          <w:szCs w:val="18"/>
        </w:rPr>
      </w:pPr>
      <w:r w:rsidRPr="001B4473">
        <w:rPr>
          <w:rFonts w:ascii="Verdana" w:hAnsi="Verdana"/>
          <w:sz w:val="18"/>
          <w:szCs w:val="18"/>
        </w:rPr>
        <w:t>Informacje na temat doświadczenia Wykonawcy wymaganego do realizacji przedmiotu umowy należy przedstawić w formularzu oferty oraz dołączyć dowody, o których mowa powyżej.</w:t>
      </w:r>
    </w:p>
    <w:p w14:paraId="097090DB" w14:textId="77777777" w:rsidR="001B4473" w:rsidRPr="001B4473" w:rsidRDefault="001B4473" w:rsidP="00111E91">
      <w:pPr>
        <w:pStyle w:val="Akapitzlist"/>
        <w:spacing w:line="240" w:lineRule="auto"/>
        <w:ind w:left="992"/>
        <w:contextualSpacing w:val="0"/>
        <w:jc w:val="both"/>
        <w:rPr>
          <w:rFonts w:ascii="Verdana" w:hAnsi="Verdana"/>
          <w:sz w:val="18"/>
          <w:szCs w:val="18"/>
        </w:rPr>
      </w:pPr>
      <w:r w:rsidRPr="001B4473">
        <w:rPr>
          <w:rFonts w:ascii="Verdana" w:hAnsi="Verdana"/>
          <w:sz w:val="18"/>
          <w:szCs w:val="18"/>
        </w:rPr>
        <w:t>W przypadku wspólnego ubiegania się dwóch lub więcej Wykonawców o udzielenie niniejszego zamówienia, oceniana będzie ich łączne doświadczenie - w tym celu dokumenty ma obowiązek złożyć ten lub ci z Wykonawców, którzy w imieniu wszystkich wykazywać będą spełnianie tego warunku.</w:t>
      </w:r>
    </w:p>
    <w:p w14:paraId="17203772" w14:textId="77777777" w:rsidR="0033472C" w:rsidRPr="005B651A" w:rsidRDefault="0033472C" w:rsidP="0033472C">
      <w:pPr>
        <w:pStyle w:val="Akapitzlist"/>
        <w:ind w:left="1440"/>
        <w:jc w:val="both"/>
        <w:rPr>
          <w:rFonts w:ascii="Verdana" w:eastAsia="Times New Roman" w:hAnsi="Verdana" w:cs="Calibri"/>
          <w:bCs/>
          <w:sz w:val="18"/>
          <w:szCs w:val="18"/>
          <w:lang w:eastAsia="pl-PL"/>
        </w:rPr>
      </w:pPr>
    </w:p>
    <w:p w14:paraId="1681D2E5" w14:textId="3966EBC8" w:rsidR="00A723D5" w:rsidRPr="003D041D" w:rsidRDefault="00A723D5">
      <w:pPr>
        <w:pStyle w:val="Nagwek1"/>
        <w:numPr>
          <w:ilvl w:val="0"/>
          <w:numId w:val="15"/>
        </w:numPr>
        <w:ind w:left="284"/>
        <w:rPr>
          <w:rFonts w:ascii="Verdana" w:hAnsi="Verdana"/>
          <w:sz w:val="28"/>
          <w:szCs w:val="28"/>
        </w:rPr>
      </w:pPr>
      <w:bookmarkStart w:id="17" w:name="_heading=h.lnxbz9" w:colFirst="0" w:colLast="0"/>
      <w:bookmarkStart w:id="18" w:name="_Toc185083462"/>
      <w:bookmarkEnd w:id="14"/>
      <w:bookmarkEnd w:id="17"/>
      <w:r w:rsidRPr="003D041D">
        <w:rPr>
          <w:rFonts w:ascii="Verdana" w:hAnsi="Verdana"/>
          <w:sz w:val="28"/>
          <w:szCs w:val="28"/>
        </w:rPr>
        <w:t>OPIS KRYTERIÓW, KTÓRYMI ZAMAWIAJĄCY BĘDZIE SIĘ KIEROWAŁ PRZY WYBORZE OFERTY, WRAZ Z PODANIEM ZNACZENIA TYCH KRYTERIÓW I SPOSOBU OCENY OFERT</w:t>
      </w:r>
      <w:bookmarkEnd w:id="15"/>
      <w:bookmarkEnd w:id="16"/>
      <w:bookmarkEnd w:id="18"/>
    </w:p>
    <w:p w14:paraId="008E531B" w14:textId="3675D757" w:rsidR="00A723D5" w:rsidRPr="008215DC" w:rsidRDefault="00A723D5" w:rsidP="00A723D5">
      <w:pPr>
        <w:pStyle w:val="Akapitzlist2"/>
        <w:autoSpaceDE w:val="0"/>
        <w:adjustRightInd w:val="0"/>
        <w:spacing w:after="80"/>
        <w:ind w:left="709" w:hanging="425"/>
        <w:jc w:val="both"/>
        <w:rPr>
          <w:rFonts w:ascii="Verdana" w:hAnsi="Verdana" w:cs="Calibri"/>
          <w:sz w:val="18"/>
          <w:szCs w:val="18"/>
          <w:lang w:eastAsia="en-US"/>
        </w:rPr>
      </w:pPr>
      <w:r>
        <w:rPr>
          <w:rFonts w:ascii="Verdana" w:hAnsi="Verdana" w:cs="Calibri"/>
          <w:sz w:val="18"/>
          <w:szCs w:val="18"/>
          <w:lang w:eastAsia="en-US"/>
        </w:rPr>
        <w:t xml:space="preserve">1) </w:t>
      </w:r>
      <w:r w:rsidR="00CD3122">
        <w:rPr>
          <w:rFonts w:ascii="Verdana" w:hAnsi="Verdana" w:cs="Calibri"/>
          <w:sz w:val="18"/>
          <w:szCs w:val="18"/>
          <w:lang w:eastAsia="en-US"/>
        </w:rPr>
        <w:tab/>
      </w:r>
      <w:r w:rsidRPr="008215DC">
        <w:rPr>
          <w:rFonts w:ascii="Verdana" w:hAnsi="Verdana" w:cs="Calibri"/>
          <w:sz w:val="18"/>
          <w:szCs w:val="18"/>
          <w:lang w:eastAsia="en-US"/>
        </w:rPr>
        <w:t>Za ofertę najkorzystniejszą zostanie uznana oferta</w:t>
      </w:r>
      <w:r w:rsidR="00CD3122">
        <w:rPr>
          <w:rFonts w:ascii="Verdana" w:hAnsi="Verdana" w:cs="Calibri"/>
          <w:sz w:val="18"/>
          <w:szCs w:val="18"/>
          <w:lang w:eastAsia="en-US"/>
        </w:rPr>
        <w:t>, która odpowiada postanowieniom zapytania ofertowego (w szczególności opisowi przedmiotu zamówienia)</w:t>
      </w:r>
      <w:r w:rsidR="009F4D45">
        <w:rPr>
          <w:rFonts w:ascii="Verdana" w:hAnsi="Verdana" w:cs="Calibri"/>
          <w:sz w:val="18"/>
          <w:szCs w:val="18"/>
          <w:lang w:eastAsia="en-US"/>
        </w:rPr>
        <w:t>, została złożona przez Wykonawcę, który nie podlega wykluczeniu oraz spełnia warunki udziału w postępowaniu</w:t>
      </w:r>
      <w:r w:rsidR="00CD3122">
        <w:rPr>
          <w:rFonts w:ascii="Verdana" w:hAnsi="Verdana" w:cs="Calibri"/>
          <w:sz w:val="18"/>
          <w:szCs w:val="18"/>
          <w:lang w:eastAsia="en-US"/>
        </w:rPr>
        <w:t xml:space="preserve"> oraz uzyska największą liczbę</w:t>
      </w:r>
      <w:r w:rsidRPr="008215DC">
        <w:rPr>
          <w:rFonts w:ascii="Verdana" w:hAnsi="Verdana" w:cs="Calibri"/>
          <w:sz w:val="18"/>
          <w:szCs w:val="18"/>
          <w:lang w:eastAsia="en-US"/>
        </w:rPr>
        <w:t xml:space="preserve"> punktów w kryteri</w:t>
      </w:r>
      <w:r w:rsidR="00CD3122">
        <w:rPr>
          <w:rFonts w:ascii="Verdana" w:hAnsi="Verdana" w:cs="Calibri"/>
          <w:sz w:val="18"/>
          <w:szCs w:val="18"/>
          <w:lang w:eastAsia="en-US"/>
        </w:rPr>
        <w:t>um</w:t>
      </w:r>
      <w:r w:rsidRPr="008215DC">
        <w:rPr>
          <w:rFonts w:ascii="Verdana" w:hAnsi="Verdana" w:cs="Calibri"/>
          <w:sz w:val="18"/>
          <w:szCs w:val="18"/>
          <w:lang w:eastAsia="en-US"/>
        </w:rPr>
        <w:t>:</w:t>
      </w:r>
    </w:p>
    <w:p w14:paraId="6F16D6B2" w14:textId="049AF278" w:rsidR="00A723D5" w:rsidRDefault="00A723D5" w:rsidP="00A723D5">
      <w:pPr>
        <w:pStyle w:val="Akapitzlist"/>
        <w:autoSpaceDE w:val="0"/>
        <w:adjustRightInd w:val="0"/>
        <w:spacing w:after="80" w:line="240" w:lineRule="auto"/>
        <w:jc w:val="both"/>
        <w:rPr>
          <w:rFonts w:ascii="Verdana" w:eastAsia="SimSun" w:hAnsi="Verdana" w:cs="Calibri"/>
          <w:kern w:val="3"/>
          <w:sz w:val="18"/>
          <w:szCs w:val="18"/>
        </w:rPr>
      </w:pPr>
      <w:r w:rsidRPr="00A723D5">
        <w:rPr>
          <w:rFonts w:ascii="Verdana" w:eastAsia="SimSun" w:hAnsi="Verdana" w:cs="Calibri"/>
          <w:kern w:val="3"/>
          <w:sz w:val="18"/>
          <w:szCs w:val="18"/>
        </w:rPr>
        <w:lastRenderedPageBreak/>
        <w:t>Kryterium</w:t>
      </w:r>
      <w:r w:rsidR="001B4473">
        <w:rPr>
          <w:rFonts w:ascii="Verdana" w:eastAsia="SimSun" w:hAnsi="Verdana" w:cs="Calibri"/>
          <w:kern w:val="3"/>
          <w:sz w:val="18"/>
          <w:szCs w:val="18"/>
        </w:rPr>
        <w:t xml:space="preserve"> nr</w:t>
      </w:r>
      <w:r w:rsidRPr="00A723D5">
        <w:rPr>
          <w:rFonts w:ascii="Verdana" w:eastAsia="SimSun" w:hAnsi="Verdana" w:cs="Calibri"/>
          <w:kern w:val="3"/>
          <w:sz w:val="18"/>
          <w:szCs w:val="18"/>
        </w:rPr>
        <w:t xml:space="preserve"> 1 –cena oferty brutto – waga kryterium </w:t>
      </w:r>
      <w:r w:rsidR="001B4473">
        <w:rPr>
          <w:rFonts w:ascii="Verdana" w:eastAsia="SimSun" w:hAnsi="Verdana" w:cs="Calibri"/>
          <w:kern w:val="3"/>
          <w:sz w:val="18"/>
          <w:szCs w:val="18"/>
        </w:rPr>
        <w:t>8</w:t>
      </w:r>
      <w:r w:rsidRPr="00A723D5">
        <w:rPr>
          <w:rFonts w:ascii="Verdana" w:eastAsia="SimSun" w:hAnsi="Verdana" w:cs="Calibri"/>
          <w:kern w:val="3"/>
          <w:sz w:val="18"/>
          <w:szCs w:val="18"/>
        </w:rPr>
        <w:t>0 %</w:t>
      </w:r>
    </w:p>
    <w:p w14:paraId="400DDAA8" w14:textId="1A4899CD" w:rsidR="008A6BF6" w:rsidRDefault="008A6BF6" w:rsidP="00A723D5">
      <w:pPr>
        <w:pStyle w:val="Akapitzlist"/>
        <w:autoSpaceDE w:val="0"/>
        <w:adjustRightInd w:val="0"/>
        <w:spacing w:after="80" w:line="240" w:lineRule="auto"/>
        <w:jc w:val="both"/>
        <w:rPr>
          <w:rFonts w:ascii="Verdana" w:eastAsia="SimSun" w:hAnsi="Verdana" w:cs="Calibri"/>
          <w:kern w:val="3"/>
          <w:sz w:val="18"/>
          <w:szCs w:val="18"/>
        </w:rPr>
      </w:pPr>
      <w:r>
        <w:rPr>
          <w:rFonts w:ascii="Verdana" w:eastAsia="SimSun" w:hAnsi="Verdana" w:cs="Calibri"/>
          <w:kern w:val="3"/>
          <w:sz w:val="18"/>
          <w:szCs w:val="18"/>
        </w:rPr>
        <w:t xml:space="preserve">Kryterium nr </w:t>
      </w:r>
      <w:r w:rsidR="001B4473">
        <w:rPr>
          <w:rFonts w:ascii="Verdana" w:eastAsia="SimSun" w:hAnsi="Verdana" w:cs="Calibri"/>
          <w:kern w:val="3"/>
          <w:sz w:val="18"/>
          <w:szCs w:val="18"/>
        </w:rPr>
        <w:t>2</w:t>
      </w:r>
      <w:r>
        <w:rPr>
          <w:rFonts w:ascii="Verdana" w:eastAsia="SimSun" w:hAnsi="Verdana" w:cs="Calibri"/>
          <w:kern w:val="3"/>
          <w:sz w:val="18"/>
          <w:szCs w:val="18"/>
        </w:rPr>
        <w:t xml:space="preserve"> – wydłużenie okresu gwarancji – waga kryterium 20%</w:t>
      </w:r>
    </w:p>
    <w:p w14:paraId="05FAA410" w14:textId="5BCF2ACB" w:rsidR="00A723D5" w:rsidRPr="00A723D5" w:rsidRDefault="00A723D5" w:rsidP="00A723D5">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bookmarkStart w:id="19" w:name="_Hlk156802492"/>
      <w:r w:rsidRPr="00A723D5">
        <w:rPr>
          <w:rFonts w:ascii="Verdana" w:eastAsia="SimSun" w:hAnsi="Verdana" w:cs="Calibri"/>
          <w:kern w:val="3"/>
          <w:sz w:val="18"/>
          <w:szCs w:val="18"/>
        </w:rPr>
        <w:t>2)</w:t>
      </w:r>
      <w:r w:rsidRPr="00A723D5">
        <w:rPr>
          <w:rFonts w:ascii="Verdana" w:eastAsia="SimSun" w:hAnsi="Verdana" w:cs="Calibri"/>
          <w:b/>
          <w:kern w:val="3"/>
          <w:sz w:val="18"/>
          <w:szCs w:val="18"/>
        </w:rPr>
        <w:t xml:space="preserve"> </w:t>
      </w:r>
      <w:r w:rsidR="00CD3122">
        <w:rPr>
          <w:rFonts w:ascii="Verdana" w:eastAsia="SimSun" w:hAnsi="Verdana" w:cs="Calibri"/>
          <w:b/>
          <w:kern w:val="3"/>
          <w:sz w:val="18"/>
          <w:szCs w:val="18"/>
        </w:rPr>
        <w:tab/>
      </w:r>
      <w:r w:rsidRPr="00A723D5">
        <w:rPr>
          <w:rFonts w:ascii="Verdana" w:eastAsia="SimSun" w:hAnsi="Verdana" w:cs="Calibri"/>
          <w:b/>
          <w:kern w:val="3"/>
          <w:sz w:val="18"/>
          <w:szCs w:val="18"/>
        </w:rPr>
        <w:t>Kryterium 1 „Cena oferty brutto” C:</w:t>
      </w:r>
    </w:p>
    <w:p w14:paraId="7B74AC50" w14:textId="15DF9DED" w:rsidR="00A723D5" w:rsidRPr="00A723D5" w:rsidRDefault="00A723D5" w:rsidP="00A723D5">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1 –cena oferty brutto C – waga kryterium </w:t>
      </w:r>
      <w:r w:rsidR="001B4473">
        <w:rPr>
          <w:rFonts w:ascii="Verdana" w:eastAsia="Times New Roman" w:hAnsi="Verdana" w:cs="Times New Roman"/>
          <w:b/>
          <w:sz w:val="18"/>
          <w:szCs w:val="18"/>
          <w:lang w:eastAsia="pl-PL"/>
        </w:rPr>
        <w:t>8</w:t>
      </w:r>
      <w:r w:rsidR="00A55BB9">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Pr>
          <w:rFonts w:ascii="Verdana" w:eastAsia="Times New Roman" w:hAnsi="Verdana" w:cs="Times New Roman"/>
          <w:b/>
          <w:sz w:val="18"/>
          <w:szCs w:val="18"/>
          <w:lang w:eastAsia="pl-PL"/>
        </w:rPr>
        <w:t>.</w:t>
      </w:r>
    </w:p>
    <w:bookmarkEnd w:id="19"/>
    <w:p w14:paraId="4832606E" w14:textId="12B3AE39" w:rsidR="00415FCE" w:rsidRPr="00415FCE" w:rsidRDefault="00415FCE" w:rsidP="00415FCE">
      <w:pPr>
        <w:spacing w:after="8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W celu dokonania oceny oferty w kryterium 1 Zamawiający najniższą cenę oferty (brutto) podzieli przez łączną cenę oferty badanej (bru</w:t>
      </w:r>
      <w:r w:rsidR="009E6047">
        <w:rPr>
          <w:rFonts w:ascii="Verdana" w:eastAsia="Calibri" w:hAnsi="Verdana" w:cs="Times New Roman"/>
          <w:sz w:val="18"/>
          <w:szCs w:val="18"/>
        </w:rPr>
        <w:t>tto), następnie pomnoży przez 10</w:t>
      </w:r>
      <w:r w:rsidRPr="00415FCE">
        <w:rPr>
          <w:rFonts w:ascii="Verdana" w:eastAsia="Calibri" w:hAnsi="Verdana" w:cs="Times New Roman"/>
          <w:sz w:val="18"/>
          <w:szCs w:val="18"/>
        </w:rPr>
        <w:t xml:space="preserve">0 pkt i przez wagę danego kryterium – </w:t>
      </w:r>
      <w:r w:rsidR="001B4473">
        <w:rPr>
          <w:rFonts w:ascii="Verdana" w:eastAsia="Calibri" w:hAnsi="Verdana" w:cs="Times New Roman"/>
          <w:sz w:val="18"/>
          <w:szCs w:val="18"/>
        </w:rPr>
        <w:t>8</w:t>
      </w:r>
      <w:r w:rsidR="00A55BB9">
        <w:rPr>
          <w:rFonts w:ascii="Verdana" w:eastAsia="Calibri" w:hAnsi="Verdana" w:cs="Times New Roman"/>
          <w:sz w:val="18"/>
          <w:szCs w:val="18"/>
        </w:rPr>
        <w:t>0</w:t>
      </w:r>
      <w:r w:rsidRPr="00415FCE">
        <w:rPr>
          <w:rFonts w:ascii="Verdana" w:eastAsia="Calibri" w:hAnsi="Verdana" w:cs="Times New Roman"/>
          <w:sz w:val="18"/>
          <w:szCs w:val="18"/>
        </w:rPr>
        <w:t xml:space="preserve"> % (im niższa cena oferty – tym wyższa liczba uzyskanych punktów).</w:t>
      </w:r>
    </w:p>
    <w:p w14:paraId="4FAA4011"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cena oferty brutto (najniższa)</w:t>
      </w:r>
    </w:p>
    <w:p w14:paraId="5168996D" w14:textId="402490C8"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t xml:space="preserve">L. pkt.= -----------------------------------------             x 100 pkt x </w:t>
      </w:r>
      <w:r w:rsidR="001B4473">
        <w:rPr>
          <w:rFonts w:ascii="Verdana" w:eastAsia="Calibri" w:hAnsi="Verdana" w:cs="Times New Roman"/>
          <w:sz w:val="18"/>
          <w:szCs w:val="18"/>
        </w:rPr>
        <w:t>8</w:t>
      </w:r>
      <w:r w:rsidRPr="00415FCE">
        <w:rPr>
          <w:rFonts w:ascii="Verdana" w:eastAsia="Calibri" w:hAnsi="Verdana" w:cs="Times New Roman"/>
          <w:sz w:val="18"/>
          <w:szCs w:val="18"/>
        </w:rPr>
        <w:t>0 %</w:t>
      </w:r>
    </w:p>
    <w:p w14:paraId="34D2CEDA"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 xml:space="preserve"> cena oferty badanej brutto (x)</w:t>
      </w:r>
    </w:p>
    <w:p w14:paraId="16565C63" w14:textId="77777777" w:rsidR="00415FCE" w:rsidRPr="00415FCE" w:rsidRDefault="00415FCE" w:rsidP="00415FCE">
      <w:pPr>
        <w:spacing w:after="20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Ocena punktowa w kryterium „Cena oferty brutto” dokonana zostanie na podstawie ceny oferty brutto wskazanej przez Wykonawcę w formularzu ofertowym i przeliczona według wzoru opisanego powyżej.</w:t>
      </w:r>
    </w:p>
    <w:p w14:paraId="0A22F79E" w14:textId="21A55F61" w:rsidR="00415FCE" w:rsidRDefault="00415FCE" w:rsidP="00415FCE">
      <w:pPr>
        <w:spacing w:after="200" w:line="276"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 xml:space="preserve">W ramach kryterium 1 oferta Wykonawcy może otrzymać maksymalnie </w:t>
      </w:r>
      <w:r w:rsidR="001B4473">
        <w:rPr>
          <w:rFonts w:ascii="Verdana" w:eastAsia="Calibri" w:hAnsi="Verdana" w:cs="Times New Roman"/>
          <w:sz w:val="18"/>
          <w:szCs w:val="18"/>
        </w:rPr>
        <w:t>8</w:t>
      </w:r>
      <w:r w:rsidRPr="00415FCE">
        <w:rPr>
          <w:rFonts w:ascii="Verdana" w:eastAsia="Calibri" w:hAnsi="Verdana" w:cs="Times New Roman"/>
          <w:sz w:val="18"/>
          <w:szCs w:val="18"/>
        </w:rPr>
        <w:t>0 punktów.</w:t>
      </w:r>
    </w:p>
    <w:p w14:paraId="4C7F4CAE" w14:textId="29594B37" w:rsidR="008A6BF6" w:rsidRPr="00A723D5" w:rsidRDefault="008A6BF6" w:rsidP="008A6BF6">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r>
        <w:rPr>
          <w:rFonts w:ascii="Verdana" w:eastAsia="SimSun" w:hAnsi="Verdana" w:cs="Calibri"/>
          <w:kern w:val="3"/>
          <w:sz w:val="18"/>
          <w:szCs w:val="18"/>
        </w:rPr>
        <w:t>4</w:t>
      </w:r>
      <w:r w:rsidRPr="00A723D5">
        <w:rPr>
          <w:rFonts w:ascii="Verdana" w:eastAsia="SimSun" w:hAnsi="Verdana" w:cs="Calibri"/>
          <w:kern w:val="3"/>
          <w:sz w:val="18"/>
          <w:szCs w:val="18"/>
        </w:rPr>
        <w:t>)</w:t>
      </w:r>
      <w:r w:rsidRPr="00A723D5">
        <w:rPr>
          <w:rFonts w:ascii="Verdana" w:eastAsia="SimSun" w:hAnsi="Verdana" w:cs="Calibri"/>
          <w:b/>
          <w:kern w:val="3"/>
          <w:sz w:val="18"/>
          <w:szCs w:val="18"/>
        </w:rPr>
        <w:t xml:space="preserve"> </w:t>
      </w:r>
      <w:r>
        <w:rPr>
          <w:rFonts w:ascii="Verdana" w:eastAsia="SimSun" w:hAnsi="Verdana" w:cs="Calibri"/>
          <w:b/>
          <w:kern w:val="3"/>
          <w:sz w:val="18"/>
          <w:szCs w:val="18"/>
        </w:rPr>
        <w:tab/>
      </w:r>
      <w:r w:rsidRPr="00A723D5">
        <w:rPr>
          <w:rFonts w:ascii="Verdana" w:eastAsia="SimSun" w:hAnsi="Verdana" w:cs="Calibri"/>
          <w:b/>
          <w:kern w:val="3"/>
          <w:sz w:val="18"/>
          <w:szCs w:val="18"/>
        </w:rPr>
        <w:t xml:space="preserve">Kryterium </w:t>
      </w:r>
      <w:r w:rsidR="001B4473">
        <w:rPr>
          <w:rFonts w:ascii="Verdana" w:eastAsia="SimSun" w:hAnsi="Verdana" w:cs="Calibri"/>
          <w:b/>
          <w:kern w:val="3"/>
          <w:sz w:val="18"/>
          <w:szCs w:val="18"/>
        </w:rPr>
        <w:t>2</w:t>
      </w:r>
      <w:r w:rsidRPr="00A723D5">
        <w:rPr>
          <w:rFonts w:ascii="Verdana" w:eastAsia="SimSun" w:hAnsi="Verdana" w:cs="Calibri"/>
          <w:b/>
          <w:kern w:val="3"/>
          <w:sz w:val="18"/>
          <w:szCs w:val="18"/>
        </w:rPr>
        <w:t xml:space="preserve"> „</w:t>
      </w:r>
      <w:r w:rsidR="00411855">
        <w:rPr>
          <w:rFonts w:ascii="Verdana" w:eastAsia="SimSun" w:hAnsi="Verdana" w:cs="Calibri"/>
          <w:b/>
          <w:kern w:val="3"/>
          <w:sz w:val="18"/>
          <w:szCs w:val="18"/>
        </w:rPr>
        <w:t>W</w:t>
      </w:r>
      <w:r w:rsidR="00411855" w:rsidRPr="00411855">
        <w:rPr>
          <w:rFonts w:ascii="Verdana" w:eastAsia="SimSun" w:hAnsi="Verdana" w:cs="Calibri"/>
          <w:b/>
          <w:kern w:val="3"/>
          <w:sz w:val="18"/>
          <w:szCs w:val="18"/>
        </w:rPr>
        <w:t>ydłużenie okresu gwarancji</w:t>
      </w:r>
      <w:r w:rsidR="00411855">
        <w:rPr>
          <w:rFonts w:ascii="Verdana" w:eastAsia="SimSun" w:hAnsi="Verdana" w:cs="Calibri"/>
          <w:b/>
          <w:kern w:val="3"/>
          <w:sz w:val="18"/>
          <w:szCs w:val="18"/>
        </w:rPr>
        <w:t>” G</w:t>
      </w:r>
      <w:r w:rsidRPr="00A723D5">
        <w:rPr>
          <w:rFonts w:ascii="Verdana" w:eastAsia="SimSun" w:hAnsi="Verdana" w:cs="Calibri"/>
          <w:b/>
          <w:kern w:val="3"/>
          <w:sz w:val="18"/>
          <w:szCs w:val="18"/>
        </w:rPr>
        <w:t>:</w:t>
      </w:r>
    </w:p>
    <w:p w14:paraId="4AAD96FC" w14:textId="7D96E1E2" w:rsidR="008A6BF6" w:rsidRPr="00A723D5" w:rsidRDefault="008A6BF6" w:rsidP="008A6BF6">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w:t>
      </w:r>
      <w:r w:rsidR="001B4473">
        <w:rPr>
          <w:rFonts w:ascii="Verdana" w:eastAsia="Times New Roman" w:hAnsi="Verdana" w:cs="Times New Roman"/>
          <w:b/>
          <w:sz w:val="18"/>
          <w:szCs w:val="18"/>
          <w:lang w:eastAsia="pl-PL"/>
        </w:rPr>
        <w:t>2</w:t>
      </w:r>
      <w:r w:rsidRPr="00A723D5">
        <w:rPr>
          <w:rFonts w:ascii="Verdana" w:eastAsia="Times New Roman" w:hAnsi="Verdana" w:cs="Times New Roman"/>
          <w:b/>
          <w:sz w:val="18"/>
          <w:szCs w:val="18"/>
          <w:lang w:eastAsia="pl-PL"/>
        </w:rPr>
        <w:t xml:space="preserve"> –</w:t>
      </w:r>
      <w:r w:rsidR="00411855" w:rsidRPr="00411855">
        <w:t xml:space="preserve"> </w:t>
      </w:r>
      <w:r w:rsidR="00411855" w:rsidRPr="00411855">
        <w:rPr>
          <w:rFonts w:ascii="Verdana" w:eastAsia="Times New Roman" w:hAnsi="Verdana" w:cs="Times New Roman"/>
          <w:b/>
          <w:sz w:val="18"/>
          <w:szCs w:val="18"/>
          <w:lang w:eastAsia="pl-PL"/>
        </w:rPr>
        <w:t>Wydłużenie okresu gwarancji</w:t>
      </w:r>
      <w:r w:rsidR="001B4473">
        <w:rPr>
          <w:rFonts w:ascii="Verdana" w:eastAsia="Times New Roman" w:hAnsi="Verdana" w:cs="Times New Roman"/>
          <w:b/>
          <w:sz w:val="18"/>
          <w:szCs w:val="18"/>
          <w:lang w:eastAsia="pl-PL"/>
        </w:rPr>
        <w:t xml:space="preserve"> </w:t>
      </w:r>
      <w:r w:rsidR="00411855">
        <w:rPr>
          <w:rFonts w:ascii="Verdana" w:eastAsia="Times New Roman" w:hAnsi="Verdana" w:cs="Times New Roman"/>
          <w:b/>
          <w:sz w:val="18"/>
          <w:szCs w:val="18"/>
          <w:lang w:eastAsia="pl-PL"/>
        </w:rPr>
        <w:t>G</w:t>
      </w:r>
      <w:r w:rsidRPr="00A723D5">
        <w:rPr>
          <w:rFonts w:ascii="Verdana" w:eastAsia="Times New Roman" w:hAnsi="Verdana" w:cs="Times New Roman"/>
          <w:b/>
          <w:sz w:val="18"/>
          <w:szCs w:val="18"/>
          <w:lang w:eastAsia="pl-PL"/>
        </w:rPr>
        <w:t xml:space="preserve"> – waga kryterium </w:t>
      </w:r>
      <w:r w:rsidR="00411855">
        <w:rPr>
          <w:rFonts w:ascii="Verdana" w:eastAsia="Times New Roman" w:hAnsi="Verdana" w:cs="Times New Roman"/>
          <w:b/>
          <w:sz w:val="18"/>
          <w:szCs w:val="18"/>
          <w:lang w:eastAsia="pl-PL"/>
        </w:rPr>
        <w:t>2</w:t>
      </w:r>
      <w:r>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sidR="00D93648">
        <w:rPr>
          <w:rFonts w:ascii="Verdana" w:eastAsia="Times New Roman" w:hAnsi="Verdana" w:cs="Times New Roman"/>
          <w:b/>
          <w:sz w:val="18"/>
          <w:szCs w:val="18"/>
          <w:lang w:eastAsia="pl-PL"/>
        </w:rPr>
        <w:t xml:space="preserve"> </w:t>
      </w:r>
    </w:p>
    <w:p w14:paraId="1C30E352" w14:textId="77777777" w:rsidR="001B4473" w:rsidRDefault="001B4473" w:rsidP="00411855">
      <w:pPr>
        <w:spacing w:after="200" w:line="276" w:lineRule="auto"/>
        <w:ind w:left="567"/>
        <w:jc w:val="both"/>
        <w:rPr>
          <w:rFonts w:ascii="Verdana" w:eastAsia="Calibri" w:hAnsi="Verdana" w:cs="Times New Roman"/>
          <w:sz w:val="18"/>
          <w:szCs w:val="18"/>
        </w:rPr>
      </w:pPr>
    </w:p>
    <w:p w14:paraId="554E6447" w14:textId="3FA79CA3" w:rsidR="00411855" w:rsidRDefault="00411855" w:rsidP="00411855">
      <w:pPr>
        <w:spacing w:after="200" w:line="276" w:lineRule="auto"/>
        <w:ind w:left="567"/>
        <w:jc w:val="both"/>
        <w:rPr>
          <w:rFonts w:ascii="Verdana" w:eastAsia="Calibri" w:hAnsi="Verdana" w:cs="Times New Roman"/>
          <w:sz w:val="18"/>
          <w:szCs w:val="18"/>
        </w:rPr>
      </w:pPr>
      <w:r w:rsidRPr="00411855">
        <w:rPr>
          <w:rFonts w:ascii="Verdana" w:eastAsia="Calibri" w:hAnsi="Verdana" w:cs="Times New Roman"/>
          <w:sz w:val="18"/>
          <w:szCs w:val="18"/>
        </w:rPr>
        <w:t xml:space="preserve">Złożenie oferty jest jednoznaczne z przyjęciem przez Wykonawcę przynajmniej minimalnego okresu gwarancji </w:t>
      </w:r>
      <w:r>
        <w:rPr>
          <w:rFonts w:ascii="Verdana" w:eastAsia="Calibri" w:hAnsi="Verdana" w:cs="Times New Roman"/>
          <w:sz w:val="18"/>
          <w:szCs w:val="18"/>
        </w:rPr>
        <w:t>wskazanego w opisie przedmiotu zamówienia tj.:</w:t>
      </w:r>
    </w:p>
    <w:p w14:paraId="5DCC02DF" w14:textId="60A4BE2D" w:rsidR="001B4473" w:rsidRPr="001B4473" w:rsidRDefault="001B4473" w:rsidP="001B4473">
      <w:pPr>
        <w:spacing w:after="200" w:line="276" w:lineRule="auto"/>
        <w:ind w:left="567"/>
        <w:jc w:val="both"/>
        <w:rPr>
          <w:rFonts w:ascii="Verdana" w:eastAsia="Calibri" w:hAnsi="Verdana" w:cs="Times New Roman"/>
          <w:sz w:val="18"/>
          <w:szCs w:val="18"/>
        </w:rPr>
      </w:pPr>
      <w:r w:rsidRPr="001B4473">
        <w:rPr>
          <w:rFonts w:ascii="Verdana" w:eastAsia="Calibri" w:hAnsi="Verdana" w:cs="Times New Roman"/>
          <w:sz w:val="18"/>
          <w:szCs w:val="18"/>
        </w:rPr>
        <w:t xml:space="preserve">- </w:t>
      </w:r>
      <w:r w:rsidR="00730941">
        <w:rPr>
          <w:rFonts w:ascii="Verdana" w:eastAsia="Calibri" w:hAnsi="Verdana" w:cs="Times New Roman"/>
          <w:sz w:val="18"/>
          <w:szCs w:val="18"/>
        </w:rPr>
        <w:t>24</w:t>
      </w:r>
      <w:r w:rsidRPr="001B4473">
        <w:rPr>
          <w:rFonts w:ascii="Verdana" w:eastAsia="Calibri" w:hAnsi="Verdana" w:cs="Times New Roman"/>
          <w:sz w:val="18"/>
          <w:szCs w:val="18"/>
        </w:rPr>
        <w:t xml:space="preserve"> </w:t>
      </w:r>
      <w:r w:rsidR="00730941">
        <w:rPr>
          <w:rFonts w:ascii="Verdana" w:eastAsia="Calibri" w:hAnsi="Verdana" w:cs="Times New Roman"/>
          <w:sz w:val="18"/>
          <w:szCs w:val="18"/>
        </w:rPr>
        <w:t>miesiące</w:t>
      </w:r>
      <w:r w:rsidR="00111E91">
        <w:rPr>
          <w:rFonts w:ascii="Verdana" w:eastAsia="Calibri" w:hAnsi="Verdana" w:cs="Times New Roman"/>
          <w:sz w:val="18"/>
          <w:szCs w:val="18"/>
        </w:rPr>
        <w:t xml:space="preserve"> na cały przedmiot zamówienia</w:t>
      </w:r>
    </w:p>
    <w:p w14:paraId="0A89D4DF" w14:textId="4E71BD67" w:rsidR="00411855" w:rsidRPr="00411855" w:rsidRDefault="00411855" w:rsidP="001B4473">
      <w:pPr>
        <w:spacing w:after="200" w:line="276" w:lineRule="auto"/>
        <w:ind w:left="567"/>
        <w:jc w:val="both"/>
        <w:rPr>
          <w:rFonts w:ascii="Verdana" w:eastAsia="Calibri" w:hAnsi="Verdana" w:cs="Times New Roman"/>
          <w:sz w:val="18"/>
          <w:szCs w:val="18"/>
        </w:rPr>
      </w:pPr>
      <w:r w:rsidRPr="00411855">
        <w:rPr>
          <w:rFonts w:ascii="Verdana" w:eastAsia="Calibri" w:hAnsi="Verdana" w:cs="Times New Roman"/>
          <w:sz w:val="18"/>
          <w:szCs w:val="18"/>
        </w:rPr>
        <w:t>przy czym termin gwarancji liczon</w:t>
      </w:r>
      <w:r w:rsidR="00111E91">
        <w:rPr>
          <w:rFonts w:ascii="Verdana" w:eastAsia="Calibri" w:hAnsi="Verdana" w:cs="Times New Roman"/>
          <w:sz w:val="18"/>
          <w:szCs w:val="18"/>
        </w:rPr>
        <w:t>y</w:t>
      </w:r>
      <w:r w:rsidRPr="00411855">
        <w:rPr>
          <w:rFonts w:ascii="Verdana" w:eastAsia="Calibri" w:hAnsi="Verdana" w:cs="Times New Roman"/>
          <w:sz w:val="18"/>
          <w:szCs w:val="18"/>
        </w:rPr>
        <w:t xml:space="preserve"> będ</w:t>
      </w:r>
      <w:r w:rsidR="00111E91">
        <w:rPr>
          <w:rFonts w:ascii="Verdana" w:eastAsia="Calibri" w:hAnsi="Verdana" w:cs="Times New Roman"/>
          <w:sz w:val="18"/>
          <w:szCs w:val="18"/>
        </w:rPr>
        <w:t>zie</w:t>
      </w:r>
      <w:r w:rsidRPr="00411855">
        <w:rPr>
          <w:rFonts w:ascii="Verdana" w:eastAsia="Calibri" w:hAnsi="Verdana" w:cs="Times New Roman"/>
          <w:sz w:val="18"/>
          <w:szCs w:val="18"/>
        </w:rPr>
        <w:t xml:space="preserve"> od dnia podpisania przez przedstawicieli obu Stron Protokołu Odbioru</w:t>
      </w:r>
      <w:r w:rsidR="00111E91">
        <w:rPr>
          <w:rFonts w:ascii="Verdana" w:eastAsia="Calibri" w:hAnsi="Verdana" w:cs="Times New Roman"/>
          <w:sz w:val="18"/>
          <w:szCs w:val="18"/>
        </w:rPr>
        <w:t xml:space="preserve"> przedmiotu zamówienia</w:t>
      </w:r>
      <w:r w:rsidRPr="00411855">
        <w:rPr>
          <w:rFonts w:ascii="Verdana" w:eastAsia="Calibri" w:hAnsi="Verdana" w:cs="Times New Roman"/>
          <w:sz w:val="18"/>
          <w:szCs w:val="18"/>
        </w:rPr>
        <w:t xml:space="preserve"> bez zastrzeżeń.</w:t>
      </w:r>
    </w:p>
    <w:p w14:paraId="3B69EB09" w14:textId="70DAF195" w:rsidR="00411855" w:rsidRPr="00411855" w:rsidRDefault="00411855" w:rsidP="00411855">
      <w:pPr>
        <w:spacing w:after="200" w:line="276" w:lineRule="auto"/>
        <w:ind w:left="567"/>
        <w:jc w:val="both"/>
        <w:rPr>
          <w:rFonts w:ascii="Verdana" w:eastAsia="Calibri" w:hAnsi="Verdana" w:cs="Times New Roman"/>
          <w:sz w:val="18"/>
          <w:szCs w:val="18"/>
        </w:rPr>
      </w:pPr>
      <w:r w:rsidRPr="00411855">
        <w:rPr>
          <w:rFonts w:ascii="Verdana" w:eastAsia="Calibri" w:hAnsi="Verdana" w:cs="Times New Roman"/>
          <w:sz w:val="18"/>
          <w:szCs w:val="18"/>
        </w:rPr>
        <w:t xml:space="preserve">Zamawiający, oceniając warunki gwarancji, weźmie pod uwagę okres, o jaki zostanie wydłużona gwarancja w stosunku do </w:t>
      </w:r>
      <w:r w:rsidRPr="00411855">
        <w:rPr>
          <w:rFonts w:ascii="Verdana" w:eastAsia="Calibri" w:hAnsi="Verdana" w:cs="Times New Roman"/>
          <w:b/>
          <w:bCs/>
          <w:sz w:val="18"/>
          <w:szCs w:val="18"/>
          <w:u w:val="single"/>
        </w:rPr>
        <w:t>minimaln</w:t>
      </w:r>
      <w:r w:rsidR="00D93648">
        <w:rPr>
          <w:rFonts w:ascii="Verdana" w:eastAsia="Calibri" w:hAnsi="Verdana" w:cs="Times New Roman"/>
          <w:b/>
          <w:bCs/>
          <w:sz w:val="18"/>
          <w:szCs w:val="18"/>
          <w:u w:val="single"/>
        </w:rPr>
        <w:t>ego</w:t>
      </w:r>
      <w:r w:rsidRPr="00411855">
        <w:rPr>
          <w:rFonts w:ascii="Verdana" w:eastAsia="Calibri" w:hAnsi="Verdana" w:cs="Times New Roman"/>
          <w:b/>
          <w:bCs/>
          <w:sz w:val="18"/>
          <w:szCs w:val="18"/>
          <w:u w:val="single"/>
        </w:rPr>
        <w:t xml:space="preserve"> wymaganego okresu</w:t>
      </w:r>
      <w:r w:rsidR="00111E91">
        <w:rPr>
          <w:rFonts w:ascii="Verdana" w:eastAsia="Calibri" w:hAnsi="Verdana" w:cs="Times New Roman"/>
          <w:b/>
          <w:bCs/>
          <w:sz w:val="18"/>
          <w:szCs w:val="18"/>
          <w:u w:val="single"/>
        </w:rPr>
        <w:t xml:space="preserve"> wynoszącego</w:t>
      </w:r>
      <w:r w:rsidRPr="00411855">
        <w:rPr>
          <w:rFonts w:ascii="Verdana" w:eastAsia="Calibri" w:hAnsi="Verdana" w:cs="Times New Roman"/>
          <w:b/>
          <w:bCs/>
          <w:sz w:val="18"/>
          <w:szCs w:val="18"/>
          <w:u w:val="single"/>
        </w:rPr>
        <w:t xml:space="preserve"> </w:t>
      </w:r>
      <w:r w:rsidR="00730941">
        <w:rPr>
          <w:rFonts w:ascii="Verdana" w:eastAsia="Calibri" w:hAnsi="Verdana" w:cs="Times New Roman"/>
          <w:b/>
          <w:bCs/>
          <w:sz w:val="18"/>
          <w:szCs w:val="18"/>
          <w:u w:val="single"/>
        </w:rPr>
        <w:t>24</w:t>
      </w:r>
      <w:r w:rsidR="00D93648">
        <w:rPr>
          <w:rFonts w:ascii="Verdana" w:eastAsia="Calibri" w:hAnsi="Verdana" w:cs="Times New Roman"/>
          <w:b/>
          <w:bCs/>
          <w:sz w:val="18"/>
          <w:szCs w:val="18"/>
          <w:u w:val="single"/>
        </w:rPr>
        <w:t xml:space="preserve"> </w:t>
      </w:r>
      <w:r w:rsidR="00730941">
        <w:rPr>
          <w:rFonts w:ascii="Verdana" w:eastAsia="Calibri" w:hAnsi="Verdana" w:cs="Times New Roman"/>
          <w:b/>
          <w:bCs/>
          <w:sz w:val="18"/>
          <w:szCs w:val="18"/>
          <w:u w:val="single"/>
        </w:rPr>
        <w:t>miesiące</w:t>
      </w:r>
      <w:r w:rsidRPr="00411855">
        <w:rPr>
          <w:rFonts w:ascii="Verdana" w:eastAsia="Calibri" w:hAnsi="Verdana" w:cs="Times New Roman"/>
          <w:b/>
          <w:bCs/>
          <w:sz w:val="18"/>
          <w:szCs w:val="18"/>
          <w:u w:val="single"/>
        </w:rPr>
        <w:t>.</w:t>
      </w:r>
    </w:p>
    <w:tbl>
      <w:tblPr>
        <w:tblW w:w="469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664"/>
        <w:gridCol w:w="5836"/>
      </w:tblGrid>
      <w:tr w:rsidR="00411855" w:rsidRPr="00411855" w14:paraId="69991880" w14:textId="77777777" w:rsidTr="00D93648">
        <w:tc>
          <w:tcPr>
            <w:tcW w:w="5000" w:type="pct"/>
            <w:gridSpan w:val="2"/>
            <w:shd w:val="clear" w:color="auto" w:fill="ACB9CA" w:themeFill="text2" w:themeFillTint="66"/>
          </w:tcPr>
          <w:p w14:paraId="34CAF801" w14:textId="77BDBFB3" w:rsidR="00411855" w:rsidRPr="00411855" w:rsidRDefault="00411855" w:rsidP="00A149D6">
            <w:pPr>
              <w:autoSpaceDE w:val="0"/>
              <w:autoSpaceDN w:val="0"/>
              <w:adjustRightInd w:val="0"/>
              <w:rPr>
                <w:rFonts w:ascii="Verdana" w:hAnsi="Verdana" w:cs="Arial"/>
                <w:b/>
                <w:sz w:val="18"/>
                <w:szCs w:val="18"/>
              </w:rPr>
            </w:pPr>
            <w:r w:rsidRPr="00411855">
              <w:rPr>
                <w:rFonts w:ascii="Verdana" w:hAnsi="Verdana" w:cs="Arial"/>
                <w:b/>
                <w:sz w:val="18"/>
                <w:szCs w:val="18"/>
              </w:rPr>
              <w:t>Okres, o jaki zostanie wydłużona gwarancja</w:t>
            </w:r>
          </w:p>
        </w:tc>
      </w:tr>
      <w:tr w:rsidR="00411855" w:rsidRPr="00411855" w14:paraId="7120956D" w14:textId="77777777" w:rsidTr="00411855">
        <w:trPr>
          <w:trHeight w:val="439"/>
        </w:trPr>
        <w:tc>
          <w:tcPr>
            <w:tcW w:w="1567" w:type="pct"/>
          </w:tcPr>
          <w:p w14:paraId="314DD40C" w14:textId="095A705A" w:rsidR="00411855" w:rsidRPr="00411855" w:rsidRDefault="00411855" w:rsidP="00A149D6">
            <w:pPr>
              <w:autoSpaceDE w:val="0"/>
              <w:autoSpaceDN w:val="0"/>
              <w:adjustRightInd w:val="0"/>
              <w:rPr>
                <w:rFonts w:ascii="Verdana" w:hAnsi="Verdana" w:cs="Arial"/>
                <w:sz w:val="18"/>
                <w:szCs w:val="18"/>
              </w:rPr>
            </w:pPr>
            <w:r w:rsidRPr="00411855">
              <w:rPr>
                <w:rFonts w:ascii="Verdana" w:hAnsi="Verdana" w:cs="Arial"/>
                <w:sz w:val="18"/>
                <w:szCs w:val="18"/>
              </w:rPr>
              <w:t>0</w:t>
            </w:r>
            <w:r w:rsidR="00730941">
              <w:rPr>
                <w:rFonts w:ascii="Verdana" w:hAnsi="Verdana" w:cs="Arial"/>
                <w:sz w:val="18"/>
                <w:szCs w:val="18"/>
              </w:rPr>
              <w:t xml:space="preserve"> miesięcy</w:t>
            </w:r>
          </w:p>
        </w:tc>
        <w:tc>
          <w:tcPr>
            <w:tcW w:w="3433" w:type="pct"/>
          </w:tcPr>
          <w:p w14:paraId="11CC9945" w14:textId="77777777" w:rsidR="00411855" w:rsidRPr="00411855" w:rsidRDefault="00411855" w:rsidP="00A149D6">
            <w:pPr>
              <w:autoSpaceDE w:val="0"/>
              <w:autoSpaceDN w:val="0"/>
              <w:adjustRightInd w:val="0"/>
              <w:rPr>
                <w:rFonts w:ascii="Verdana" w:hAnsi="Verdana" w:cs="Arial"/>
                <w:sz w:val="18"/>
                <w:szCs w:val="18"/>
              </w:rPr>
            </w:pPr>
            <w:r w:rsidRPr="00411855">
              <w:rPr>
                <w:rFonts w:ascii="Verdana" w:hAnsi="Verdana" w:cs="Arial"/>
                <w:sz w:val="18"/>
                <w:szCs w:val="18"/>
              </w:rPr>
              <w:t>0 pkt</w:t>
            </w:r>
          </w:p>
        </w:tc>
      </w:tr>
      <w:tr w:rsidR="00411855" w:rsidRPr="00411855" w14:paraId="56CE98D8" w14:textId="77777777" w:rsidTr="00411855">
        <w:trPr>
          <w:trHeight w:val="439"/>
        </w:trPr>
        <w:tc>
          <w:tcPr>
            <w:tcW w:w="5000" w:type="pct"/>
            <w:gridSpan w:val="2"/>
          </w:tcPr>
          <w:p w14:paraId="0A115AA1" w14:textId="06CB99E1" w:rsidR="00411855" w:rsidRPr="00411855" w:rsidRDefault="00411855" w:rsidP="00A149D6">
            <w:pPr>
              <w:autoSpaceDE w:val="0"/>
              <w:autoSpaceDN w:val="0"/>
              <w:adjustRightInd w:val="0"/>
              <w:rPr>
                <w:rFonts w:ascii="Verdana" w:hAnsi="Verdana" w:cs="Arial"/>
                <w:sz w:val="18"/>
                <w:szCs w:val="18"/>
              </w:rPr>
            </w:pPr>
            <w:r w:rsidRPr="00411855">
              <w:rPr>
                <w:rFonts w:ascii="Verdana" w:hAnsi="Verdana" w:cs="Arial"/>
                <w:sz w:val="18"/>
                <w:szCs w:val="18"/>
              </w:rPr>
              <w:t>Zaznaczając wydłużenie o „0”, wykonawca oświadcza, że oferuje</w:t>
            </w:r>
            <w:r w:rsidRPr="00411855">
              <w:rPr>
                <w:rFonts w:ascii="Verdana" w:hAnsi="Verdana" w:cs="Arial"/>
                <w:bCs/>
                <w:sz w:val="18"/>
                <w:szCs w:val="18"/>
              </w:rPr>
              <w:t xml:space="preserve"> okres gwarancji równy </w:t>
            </w:r>
            <w:r w:rsidR="00730941">
              <w:rPr>
                <w:rFonts w:ascii="Verdana" w:hAnsi="Verdana" w:cs="Arial"/>
                <w:bCs/>
                <w:sz w:val="18"/>
                <w:szCs w:val="18"/>
              </w:rPr>
              <w:t>24</w:t>
            </w:r>
            <w:r w:rsidR="00AC57D5">
              <w:rPr>
                <w:rFonts w:ascii="Verdana" w:hAnsi="Verdana" w:cs="Arial"/>
                <w:bCs/>
                <w:sz w:val="18"/>
                <w:szCs w:val="18"/>
              </w:rPr>
              <w:t xml:space="preserve"> </w:t>
            </w:r>
            <w:r w:rsidR="00730941">
              <w:rPr>
                <w:rFonts w:ascii="Verdana" w:hAnsi="Verdana" w:cs="Arial"/>
                <w:bCs/>
                <w:sz w:val="18"/>
                <w:szCs w:val="18"/>
              </w:rPr>
              <w:t>miesiącom (24 + 0)</w:t>
            </w:r>
          </w:p>
        </w:tc>
      </w:tr>
      <w:tr w:rsidR="00411855" w:rsidRPr="00411855" w14:paraId="1E92C486" w14:textId="77777777" w:rsidTr="00411855">
        <w:trPr>
          <w:trHeight w:val="400"/>
        </w:trPr>
        <w:tc>
          <w:tcPr>
            <w:tcW w:w="1567" w:type="pct"/>
          </w:tcPr>
          <w:p w14:paraId="4ECA85D0" w14:textId="427E35A8" w:rsidR="00411855" w:rsidRPr="00411855" w:rsidRDefault="00411855" w:rsidP="00A149D6">
            <w:pPr>
              <w:autoSpaceDE w:val="0"/>
              <w:autoSpaceDN w:val="0"/>
              <w:adjustRightInd w:val="0"/>
              <w:rPr>
                <w:rFonts w:ascii="Verdana" w:hAnsi="Verdana" w:cs="Arial"/>
                <w:b/>
                <w:sz w:val="18"/>
                <w:szCs w:val="18"/>
              </w:rPr>
            </w:pPr>
            <w:r w:rsidRPr="00411855">
              <w:rPr>
                <w:rFonts w:ascii="Verdana" w:hAnsi="Verdana" w:cs="Arial"/>
                <w:b/>
                <w:sz w:val="18"/>
                <w:szCs w:val="18"/>
              </w:rPr>
              <w:t>12</w:t>
            </w:r>
            <w:r w:rsidR="00730941">
              <w:rPr>
                <w:rFonts w:ascii="Verdana" w:hAnsi="Verdana" w:cs="Arial"/>
                <w:b/>
                <w:sz w:val="18"/>
                <w:szCs w:val="18"/>
              </w:rPr>
              <w:t xml:space="preserve"> miesięcy</w:t>
            </w:r>
          </w:p>
        </w:tc>
        <w:tc>
          <w:tcPr>
            <w:tcW w:w="3433" w:type="pct"/>
          </w:tcPr>
          <w:p w14:paraId="4A7C5341" w14:textId="41BF2BE9" w:rsidR="00411855" w:rsidRPr="00411855" w:rsidRDefault="00411855" w:rsidP="00A149D6">
            <w:pPr>
              <w:autoSpaceDE w:val="0"/>
              <w:autoSpaceDN w:val="0"/>
              <w:adjustRightInd w:val="0"/>
              <w:rPr>
                <w:rFonts w:ascii="Verdana" w:hAnsi="Verdana" w:cs="Arial"/>
                <w:b/>
                <w:sz w:val="18"/>
                <w:szCs w:val="18"/>
              </w:rPr>
            </w:pPr>
            <w:r w:rsidRPr="00411855">
              <w:rPr>
                <w:rFonts w:ascii="Verdana" w:hAnsi="Verdana" w:cs="Arial"/>
                <w:b/>
                <w:sz w:val="18"/>
                <w:szCs w:val="18"/>
              </w:rPr>
              <w:t>10 pkt</w:t>
            </w:r>
          </w:p>
        </w:tc>
      </w:tr>
      <w:tr w:rsidR="00411855" w:rsidRPr="00411855" w14:paraId="6E7B3B18" w14:textId="77777777" w:rsidTr="00411855">
        <w:trPr>
          <w:trHeight w:val="400"/>
        </w:trPr>
        <w:tc>
          <w:tcPr>
            <w:tcW w:w="5000" w:type="pct"/>
            <w:gridSpan w:val="2"/>
          </w:tcPr>
          <w:p w14:paraId="7F8A0F55" w14:textId="2DB69EDB" w:rsidR="00411855" w:rsidRPr="00411855" w:rsidRDefault="00411855" w:rsidP="00A149D6">
            <w:pPr>
              <w:autoSpaceDE w:val="0"/>
              <w:autoSpaceDN w:val="0"/>
              <w:adjustRightInd w:val="0"/>
              <w:rPr>
                <w:rFonts w:ascii="Verdana" w:hAnsi="Verdana" w:cs="Arial"/>
                <w:sz w:val="18"/>
                <w:szCs w:val="18"/>
              </w:rPr>
            </w:pPr>
            <w:r w:rsidRPr="00411855">
              <w:rPr>
                <w:rFonts w:ascii="Verdana" w:hAnsi="Verdana" w:cs="Arial"/>
                <w:sz w:val="18"/>
                <w:szCs w:val="18"/>
              </w:rPr>
              <w:t>Zaznaczając wydłużenie o „12”, wykonawca oświadcza, że oferuje</w:t>
            </w:r>
            <w:r w:rsidRPr="00411855">
              <w:rPr>
                <w:rFonts w:ascii="Verdana" w:hAnsi="Verdana" w:cs="Arial"/>
                <w:bCs/>
                <w:sz w:val="18"/>
                <w:szCs w:val="18"/>
              </w:rPr>
              <w:t xml:space="preserve"> okres gwarancji równy </w:t>
            </w:r>
            <w:r w:rsidR="00730941">
              <w:rPr>
                <w:rFonts w:ascii="Verdana" w:hAnsi="Verdana" w:cs="Arial"/>
                <w:bCs/>
                <w:sz w:val="18"/>
                <w:szCs w:val="18"/>
              </w:rPr>
              <w:t>36</w:t>
            </w:r>
            <w:r w:rsidR="00D93648">
              <w:rPr>
                <w:rFonts w:ascii="Verdana" w:hAnsi="Verdana" w:cs="Arial"/>
                <w:bCs/>
                <w:sz w:val="18"/>
                <w:szCs w:val="18"/>
              </w:rPr>
              <w:t xml:space="preserve"> miesięcy</w:t>
            </w:r>
            <w:r w:rsidRPr="00411855">
              <w:rPr>
                <w:rFonts w:ascii="Verdana" w:hAnsi="Verdana" w:cs="Arial"/>
                <w:bCs/>
                <w:sz w:val="18"/>
                <w:szCs w:val="18"/>
              </w:rPr>
              <w:t xml:space="preserve"> </w:t>
            </w:r>
            <w:r w:rsidR="00730941">
              <w:rPr>
                <w:rFonts w:ascii="Verdana" w:hAnsi="Verdana" w:cs="Arial"/>
                <w:bCs/>
                <w:sz w:val="18"/>
                <w:szCs w:val="18"/>
              </w:rPr>
              <w:t>(24 + 12)</w:t>
            </w:r>
          </w:p>
        </w:tc>
      </w:tr>
      <w:tr w:rsidR="00411855" w:rsidRPr="00411855" w14:paraId="1AD65579" w14:textId="77777777" w:rsidTr="00411855">
        <w:trPr>
          <w:trHeight w:val="422"/>
        </w:trPr>
        <w:tc>
          <w:tcPr>
            <w:tcW w:w="1567" w:type="pct"/>
          </w:tcPr>
          <w:p w14:paraId="0896F472" w14:textId="521C8CFF" w:rsidR="00411855" w:rsidRPr="00411855" w:rsidRDefault="00411855" w:rsidP="00A149D6">
            <w:pPr>
              <w:autoSpaceDE w:val="0"/>
              <w:autoSpaceDN w:val="0"/>
              <w:adjustRightInd w:val="0"/>
              <w:rPr>
                <w:rFonts w:ascii="Verdana" w:hAnsi="Verdana" w:cs="Arial"/>
                <w:b/>
                <w:sz w:val="18"/>
                <w:szCs w:val="18"/>
              </w:rPr>
            </w:pPr>
            <w:r w:rsidRPr="00411855">
              <w:rPr>
                <w:rFonts w:ascii="Verdana" w:hAnsi="Verdana" w:cs="Arial"/>
                <w:b/>
                <w:sz w:val="18"/>
                <w:szCs w:val="18"/>
              </w:rPr>
              <w:t>24</w:t>
            </w:r>
            <w:r w:rsidR="00730941">
              <w:rPr>
                <w:rFonts w:ascii="Verdana" w:hAnsi="Verdana" w:cs="Arial"/>
                <w:b/>
                <w:sz w:val="18"/>
                <w:szCs w:val="18"/>
              </w:rPr>
              <w:t xml:space="preserve"> miesiące</w:t>
            </w:r>
          </w:p>
        </w:tc>
        <w:tc>
          <w:tcPr>
            <w:tcW w:w="3433" w:type="pct"/>
          </w:tcPr>
          <w:p w14:paraId="222C5C1C" w14:textId="6B9704A1" w:rsidR="00411855" w:rsidRPr="00411855" w:rsidRDefault="00411855" w:rsidP="00A149D6">
            <w:pPr>
              <w:autoSpaceDE w:val="0"/>
              <w:autoSpaceDN w:val="0"/>
              <w:adjustRightInd w:val="0"/>
              <w:rPr>
                <w:rFonts w:ascii="Verdana" w:hAnsi="Verdana" w:cs="Arial"/>
                <w:b/>
                <w:sz w:val="18"/>
                <w:szCs w:val="18"/>
              </w:rPr>
            </w:pPr>
            <w:r w:rsidRPr="00411855">
              <w:rPr>
                <w:rFonts w:ascii="Verdana" w:hAnsi="Verdana" w:cs="Arial"/>
                <w:b/>
                <w:sz w:val="18"/>
                <w:szCs w:val="18"/>
              </w:rPr>
              <w:t>20 pkt</w:t>
            </w:r>
          </w:p>
        </w:tc>
      </w:tr>
      <w:tr w:rsidR="00411855" w:rsidRPr="00411855" w14:paraId="43434EA2" w14:textId="77777777" w:rsidTr="00411855">
        <w:trPr>
          <w:trHeight w:val="422"/>
        </w:trPr>
        <w:tc>
          <w:tcPr>
            <w:tcW w:w="5000" w:type="pct"/>
            <w:gridSpan w:val="2"/>
          </w:tcPr>
          <w:p w14:paraId="2B99B862" w14:textId="0C857CA6" w:rsidR="00411855" w:rsidRPr="00411855" w:rsidRDefault="00411855" w:rsidP="00A149D6">
            <w:pPr>
              <w:autoSpaceDE w:val="0"/>
              <w:autoSpaceDN w:val="0"/>
              <w:adjustRightInd w:val="0"/>
              <w:rPr>
                <w:rFonts w:ascii="Verdana" w:hAnsi="Verdana" w:cs="Arial"/>
                <w:sz w:val="18"/>
                <w:szCs w:val="18"/>
              </w:rPr>
            </w:pPr>
            <w:r w:rsidRPr="00411855">
              <w:rPr>
                <w:rFonts w:ascii="Verdana" w:hAnsi="Verdana" w:cs="Arial"/>
                <w:sz w:val="18"/>
                <w:szCs w:val="18"/>
              </w:rPr>
              <w:t>Zaznaczając wydłużenie o „24”, wykonawca oświadcza, że oferuje</w:t>
            </w:r>
            <w:r w:rsidRPr="00411855">
              <w:rPr>
                <w:rFonts w:ascii="Verdana" w:hAnsi="Verdana" w:cs="Arial"/>
                <w:bCs/>
                <w:sz w:val="18"/>
                <w:szCs w:val="18"/>
              </w:rPr>
              <w:t xml:space="preserve"> okres gwarancji równy </w:t>
            </w:r>
            <w:r w:rsidR="00730941">
              <w:rPr>
                <w:rFonts w:ascii="Verdana" w:hAnsi="Verdana" w:cs="Arial"/>
                <w:bCs/>
                <w:sz w:val="18"/>
                <w:szCs w:val="18"/>
              </w:rPr>
              <w:t>48</w:t>
            </w:r>
            <w:r w:rsidR="00D93648">
              <w:rPr>
                <w:rFonts w:ascii="Verdana" w:hAnsi="Verdana" w:cs="Arial"/>
                <w:bCs/>
                <w:sz w:val="18"/>
                <w:szCs w:val="18"/>
              </w:rPr>
              <w:t xml:space="preserve"> miesięcy</w:t>
            </w:r>
            <w:r w:rsidR="00730941">
              <w:rPr>
                <w:rFonts w:ascii="Verdana" w:hAnsi="Verdana" w:cs="Arial"/>
                <w:bCs/>
                <w:sz w:val="18"/>
                <w:szCs w:val="18"/>
              </w:rPr>
              <w:t xml:space="preserve"> (24 + 24)</w:t>
            </w:r>
          </w:p>
        </w:tc>
      </w:tr>
    </w:tbl>
    <w:p w14:paraId="082C7E30" w14:textId="77777777" w:rsidR="00411855" w:rsidRPr="00202A74" w:rsidRDefault="00411855" w:rsidP="00411855">
      <w:pPr>
        <w:shd w:val="clear" w:color="auto" w:fill="FFFFFF"/>
        <w:jc w:val="both"/>
        <w:rPr>
          <w:rFonts w:asciiTheme="majorHAnsi" w:hAnsiTheme="majorHAnsi" w:cs="Arial"/>
          <w:b/>
          <w:bCs/>
        </w:rPr>
      </w:pPr>
    </w:p>
    <w:p w14:paraId="2DF1A90B" w14:textId="780B9C41" w:rsidR="00411855" w:rsidRPr="00411855" w:rsidRDefault="00411855" w:rsidP="00411855">
      <w:pPr>
        <w:shd w:val="clear" w:color="auto" w:fill="FFFFFF"/>
        <w:ind w:left="567" w:right="-142"/>
        <w:jc w:val="both"/>
        <w:rPr>
          <w:rFonts w:ascii="Verdana" w:hAnsi="Verdana" w:cs="Arial"/>
          <w:b/>
          <w:bCs/>
          <w:sz w:val="18"/>
          <w:szCs w:val="18"/>
        </w:rPr>
      </w:pPr>
      <w:r w:rsidRPr="00411855">
        <w:rPr>
          <w:rFonts w:ascii="Verdana" w:hAnsi="Verdana" w:cs="Arial"/>
          <w:b/>
          <w:bCs/>
          <w:sz w:val="18"/>
          <w:szCs w:val="18"/>
        </w:rPr>
        <w:t xml:space="preserve">Wykonawca składając ofertę deklaruje, o jaki okres wydłuży gwarancję na </w:t>
      </w:r>
      <w:r w:rsidR="00111E91">
        <w:rPr>
          <w:rFonts w:ascii="Verdana" w:hAnsi="Verdana" w:cs="Arial"/>
          <w:b/>
          <w:bCs/>
          <w:sz w:val="18"/>
          <w:szCs w:val="18"/>
        </w:rPr>
        <w:t>przedmiot zamówienia</w:t>
      </w:r>
      <w:r w:rsidRPr="00411855">
        <w:rPr>
          <w:rFonts w:ascii="Verdana" w:hAnsi="Verdana" w:cs="Arial"/>
          <w:b/>
          <w:bCs/>
          <w:sz w:val="18"/>
          <w:szCs w:val="18"/>
        </w:rPr>
        <w:t xml:space="preserve"> i może ją wydłużać jedynie o krotność 12 miesięcy. W przypadku, gdy Wykonawca zaoferuje wydłużenie np. o 10 miesięcy, gwarancja zostanie wydłużona o </w:t>
      </w:r>
      <w:r w:rsidRPr="00411855">
        <w:rPr>
          <w:rFonts w:ascii="Verdana" w:hAnsi="Verdana" w:cs="Arial"/>
          <w:b/>
          <w:bCs/>
          <w:sz w:val="18"/>
          <w:szCs w:val="18"/>
        </w:rPr>
        <w:lastRenderedPageBreak/>
        <w:t xml:space="preserve">10 miesięcy, ale Wykonawca nie otrzyma dodatkowych punktów w tym kryterium. </w:t>
      </w:r>
      <w:r w:rsidRPr="00411855">
        <w:rPr>
          <w:rFonts w:ascii="Verdana" w:hAnsi="Verdana"/>
          <w:b/>
          <w:sz w:val="18"/>
          <w:szCs w:val="18"/>
        </w:rPr>
        <w:t>Oferta może otrzymać maksymalnie 20 pkt w zakresie tego kryterium.</w:t>
      </w:r>
    </w:p>
    <w:p w14:paraId="6266EC88" w14:textId="77777777" w:rsidR="008A6BF6" w:rsidRDefault="008A6BF6" w:rsidP="0058755A">
      <w:pPr>
        <w:suppressAutoHyphens/>
        <w:autoSpaceDN w:val="0"/>
        <w:spacing w:after="80" w:line="240" w:lineRule="auto"/>
        <w:ind w:left="567"/>
        <w:jc w:val="both"/>
        <w:textAlignment w:val="baseline"/>
        <w:rPr>
          <w:rFonts w:ascii="Verdana" w:eastAsia="Calibri" w:hAnsi="Verdana" w:cs="Calibri"/>
          <w:sz w:val="18"/>
          <w:szCs w:val="18"/>
        </w:rPr>
      </w:pPr>
    </w:p>
    <w:p w14:paraId="0794014C" w14:textId="0CD634CB" w:rsidR="008F5399" w:rsidRDefault="008F5399" w:rsidP="0058755A">
      <w:pPr>
        <w:suppressAutoHyphens/>
        <w:autoSpaceDN w:val="0"/>
        <w:spacing w:after="80" w:line="240" w:lineRule="auto"/>
        <w:ind w:left="567"/>
        <w:jc w:val="both"/>
        <w:textAlignment w:val="baseline"/>
        <w:rPr>
          <w:rFonts w:ascii="Verdana" w:eastAsia="Calibri" w:hAnsi="Verdana" w:cs="Calibri"/>
          <w:sz w:val="18"/>
          <w:szCs w:val="18"/>
        </w:rPr>
      </w:pPr>
      <w:r>
        <w:rPr>
          <w:rFonts w:ascii="Verdana" w:eastAsia="Calibri" w:hAnsi="Verdana" w:cs="Calibri"/>
          <w:sz w:val="18"/>
          <w:szCs w:val="18"/>
        </w:rPr>
        <w:t>Łączna liczba uzyskanych punktów wynikać będzie z sumy punktów uzyskanych w Kryterium nr 1</w:t>
      </w:r>
      <w:r w:rsidR="00D93648">
        <w:rPr>
          <w:rFonts w:ascii="Verdana" w:eastAsia="Calibri" w:hAnsi="Verdana" w:cs="Calibri"/>
          <w:sz w:val="18"/>
          <w:szCs w:val="18"/>
        </w:rPr>
        <w:t xml:space="preserve"> i</w:t>
      </w:r>
      <w:r w:rsidR="00411855">
        <w:rPr>
          <w:rFonts w:ascii="Verdana" w:eastAsia="Calibri" w:hAnsi="Verdana" w:cs="Calibri"/>
          <w:sz w:val="18"/>
          <w:szCs w:val="18"/>
        </w:rPr>
        <w:t xml:space="preserve"> w </w:t>
      </w:r>
      <w:r>
        <w:rPr>
          <w:rFonts w:ascii="Verdana" w:eastAsia="Calibri" w:hAnsi="Verdana" w:cs="Calibri"/>
          <w:sz w:val="18"/>
          <w:szCs w:val="18"/>
        </w:rPr>
        <w:t>Kryterium nr 2</w:t>
      </w:r>
      <w:r w:rsidR="00411855">
        <w:rPr>
          <w:rFonts w:ascii="Verdana" w:eastAsia="Calibri" w:hAnsi="Verdana" w:cs="Calibri"/>
          <w:sz w:val="18"/>
          <w:szCs w:val="18"/>
        </w:rPr>
        <w:t xml:space="preserve">. </w:t>
      </w:r>
    </w:p>
    <w:p w14:paraId="49D7411D" w14:textId="332E0574" w:rsidR="00415FCE" w:rsidRPr="00415FCE" w:rsidRDefault="00415FCE" w:rsidP="0058755A">
      <w:pPr>
        <w:suppressAutoHyphens/>
        <w:autoSpaceDN w:val="0"/>
        <w:spacing w:after="80" w:line="240" w:lineRule="auto"/>
        <w:ind w:left="567"/>
        <w:jc w:val="both"/>
        <w:textAlignment w:val="baseline"/>
        <w:rPr>
          <w:rFonts w:ascii="Verdana" w:eastAsia="Calibri" w:hAnsi="Verdana" w:cs="Calibri"/>
          <w:sz w:val="18"/>
          <w:szCs w:val="18"/>
        </w:rPr>
      </w:pPr>
      <w:r w:rsidRPr="00415FCE">
        <w:rPr>
          <w:rFonts w:ascii="Verdana" w:eastAsia="Calibri" w:hAnsi="Verdana" w:cs="Calibri"/>
          <w:sz w:val="18"/>
          <w:szCs w:val="18"/>
        </w:rPr>
        <w:t>Punktacja przyznawana ofertom będzie liczona z dokładnością do dwóch miejsc po przecinku. Najwyższa liczba punktów wyznaczy najkorzystniejszą ofertę.</w:t>
      </w:r>
    </w:p>
    <w:p w14:paraId="6B99CA36" w14:textId="77777777" w:rsidR="00415FCE" w:rsidRDefault="00415FCE" w:rsidP="00415FCE">
      <w:pPr>
        <w:tabs>
          <w:tab w:val="left" w:pos="567"/>
        </w:tabs>
        <w:suppressAutoHyphens/>
        <w:autoSpaceDN w:val="0"/>
        <w:spacing w:after="80" w:line="240" w:lineRule="auto"/>
        <w:ind w:left="567"/>
        <w:jc w:val="both"/>
        <w:textAlignment w:val="baseline"/>
        <w:rPr>
          <w:rFonts w:ascii="Verdana" w:eastAsia="Times New Roman" w:hAnsi="Verdana" w:cs="Calibri"/>
          <w:b/>
          <w:bCs/>
          <w:sz w:val="18"/>
          <w:szCs w:val="18"/>
          <w:lang w:eastAsia="pl-PL"/>
        </w:rPr>
      </w:pPr>
    </w:p>
    <w:p w14:paraId="67FDEB45" w14:textId="789F115D" w:rsidR="00415FCE" w:rsidRPr="008F5399" w:rsidRDefault="00415FCE">
      <w:pPr>
        <w:pStyle w:val="Nagwek1"/>
        <w:numPr>
          <w:ilvl w:val="0"/>
          <w:numId w:val="15"/>
        </w:numPr>
        <w:ind w:left="284"/>
        <w:rPr>
          <w:rFonts w:ascii="Verdana" w:hAnsi="Verdana"/>
          <w:sz w:val="28"/>
          <w:szCs w:val="28"/>
        </w:rPr>
      </w:pPr>
      <w:bookmarkStart w:id="20" w:name="_Toc185083463"/>
      <w:r w:rsidRPr="008F5399">
        <w:rPr>
          <w:rFonts w:ascii="Verdana" w:hAnsi="Verdana"/>
          <w:sz w:val="28"/>
          <w:szCs w:val="28"/>
        </w:rPr>
        <w:t>INFORMACJA NA TEMAT ZAKRESU WYKLUCZENIA</w:t>
      </w:r>
      <w:r w:rsidR="008F5399" w:rsidRPr="008F5399">
        <w:rPr>
          <w:rFonts w:ascii="Verdana" w:hAnsi="Verdana"/>
          <w:sz w:val="28"/>
          <w:szCs w:val="28"/>
        </w:rPr>
        <w:t>,  W TYM ZAKAZU KONFLIKTU INTERESÓW</w:t>
      </w:r>
      <w:bookmarkEnd w:id="20"/>
    </w:p>
    <w:p w14:paraId="1337A590" w14:textId="77777777" w:rsidR="00415FCE" w:rsidRP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bookmarkStart w:id="21" w:name="_Hlk153266017"/>
      <w:r w:rsidRPr="00415FCE">
        <w:rPr>
          <w:rFonts w:ascii="Verdana" w:eastAsia="Times New Roman" w:hAnsi="Verdana" w:cs="Calibri"/>
          <w:sz w:val="18"/>
          <w:szCs w:val="18"/>
          <w:lang w:eastAsia="pl-PL"/>
        </w:rPr>
        <w:t>uczestniczeniu w spółce jako wspólnik spółki cywilnej lub spółki osobowej,</w:t>
      </w:r>
    </w:p>
    <w:p w14:paraId="7BCA3940" w14:textId="71608AE7" w:rsidR="005300AA" w:rsidRPr="004F5055" w:rsidRDefault="004F5055">
      <w:pPr>
        <w:pStyle w:val="Akapitzlist"/>
        <w:numPr>
          <w:ilvl w:val="0"/>
          <w:numId w:val="1"/>
        </w:numPr>
        <w:tabs>
          <w:tab w:val="left" w:pos="993"/>
        </w:tabs>
        <w:ind w:left="709" w:hanging="709"/>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r w:rsidR="005300AA" w:rsidRPr="004F5055">
        <w:rPr>
          <w:rFonts w:ascii="Verdana" w:eastAsia="Times New Roman" w:hAnsi="Verdana" w:cs="Calibri"/>
          <w:sz w:val="18"/>
          <w:szCs w:val="18"/>
          <w:lang w:eastAsia="pl-PL"/>
        </w:rPr>
        <w:t>,</w:t>
      </w:r>
    </w:p>
    <w:p w14:paraId="540ED5BB"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15FCE">
        <w:rPr>
          <w:rFonts w:ascii="Verdana" w:eastAsia="Times New Roman" w:hAnsi="Verdana" w:cs="Calibri"/>
          <w:sz w:val="18"/>
          <w:szCs w:val="18"/>
          <w:lang w:eastAsia="pl-PL"/>
        </w:rPr>
        <w:t>pełnienia funkcji członka organu nadzorczego lub zarządzającego, prokurenta, pełnomocnika,</w:t>
      </w:r>
    </w:p>
    <w:p w14:paraId="582A44BE" w14:textId="20788983" w:rsidR="00415FCE"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Pr>
          <w:rFonts w:ascii="Verdana" w:eastAsia="Times New Roman" w:hAnsi="Verdana" w:cs="Calibri"/>
          <w:sz w:val="18"/>
          <w:szCs w:val="18"/>
          <w:lang w:eastAsia="pl-PL"/>
        </w:rPr>
        <w:t>,</w:t>
      </w:r>
    </w:p>
    <w:p w14:paraId="7A0BB81B" w14:textId="34A04CE0" w:rsidR="004F5055" w:rsidRPr="004F5055"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bookmarkEnd w:id="21"/>
    <w:p w14:paraId="689C16BF" w14:textId="18017E37" w:rsid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Wykonawca wraz z ofertą zobowiązany jest złożyć oświadczenie o niepozostawianiu z Zamawiającym w żadnym ze stosunków opisanych powyżej – zgodnie z Załącznikiem nr 2</w:t>
      </w:r>
      <w:r w:rsidR="00D5526A">
        <w:rPr>
          <w:rFonts w:ascii="Verdana" w:eastAsia="SimSun" w:hAnsi="Verdana" w:cs="Calibri"/>
          <w:kern w:val="3"/>
          <w:sz w:val="18"/>
          <w:szCs w:val="18"/>
        </w:rPr>
        <w:t>.</w:t>
      </w:r>
    </w:p>
    <w:p w14:paraId="05F92F6B" w14:textId="77777777" w:rsidR="00AF609F" w:rsidRPr="00AF609F" w:rsidRDefault="00AF609F" w:rsidP="00AF609F">
      <w:pPr>
        <w:spacing w:line="240" w:lineRule="auto"/>
        <w:jc w:val="both"/>
        <w:rPr>
          <w:rFonts w:ascii="Verdana" w:eastAsia="Times New Roman" w:hAnsi="Verdana" w:cs="Arial"/>
          <w:b/>
          <w:kern w:val="32"/>
          <w:sz w:val="18"/>
          <w:szCs w:val="18"/>
          <w:lang w:eastAsia="pl-PL"/>
        </w:rPr>
      </w:pPr>
      <w:bookmarkStart w:id="22" w:name="_Hlk102626909"/>
      <w:r w:rsidRPr="00AF609F">
        <w:rPr>
          <w:rFonts w:ascii="Verdana" w:eastAsia="Times New Roman" w:hAnsi="Verdana" w:cs="Arial"/>
          <w:b/>
          <w:kern w:val="32"/>
          <w:sz w:val="18"/>
          <w:szCs w:val="18"/>
          <w:lang w:eastAsia="pl-PL"/>
        </w:rPr>
        <w:t xml:space="preserve">Z postępowania o udzielenie zamówienia wyklucza się Wykonawców, w stosunku do których zachodzi którakolwiek z okoliczności wskazanych: w art. 7 ust. 1 </w:t>
      </w:r>
      <w:bookmarkStart w:id="23" w:name="_Hlk102627427"/>
      <w:r w:rsidRPr="00AF609F">
        <w:rPr>
          <w:rFonts w:ascii="Verdana" w:eastAsia="Times New Roman" w:hAnsi="Verdana" w:cs="Arial"/>
          <w:b/>
          <w:i/>
          <w:iCs/>
          <w:kern w:val="32"/>
          <w:sz w:val="18"/>
          <w:szCs w:val="18"/>
          <w:lang w:eastAsia="pl-PL"/>
        </w:rPr>
        <w:t>ustawy o szczególnych rozwiązaniach w zakresie przeciwdziałania wspieraniu agresji na Ukrainę oraz służących ochronie bezpieczeństwa narodowego</w:t>
      </w:r>
      <w:bookmarkEnd w:id="23"/>
      <w:r w:rsidRPr="00AF609F">
        <w:rPr>
          <w:rFonts w:ascii="Verdana" w:eastAsia="Times New Roman" w:hAnsi="Verdana" w:cs="Arial"/>
          <w:b/>
          <w:kern w:val="32"/>
          <w:sz w:val="18"/>
          <w:szCs w:val="18"/>
          <w:lang w:eastAsia="pl-PL"/>
        </w:rPr>
        <w:t>, tj.:</w:t>
      </w:r>
    </w:p>
    <w:p w14:paraId="439CC0D0"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w:t>
      </w:r>
      <w:bookmarkStart w:id="24" w:name="_Hlk102627368"/>
      <w:r w:rsidRPr="00AF609F">
        <w:rPr>
          <w:rFonts w:ascii="Verdana" w:eastAsia="Times New Roman" w:hAnsi="Verdana" w:cs="Arial"/>
          <w:sz w:val="18"/>
          <w:szCs w:val="18"/>
          <w:lang w:eastAsia="pl-PL"/>
        </w:rPr>
        <w:t xml:space="preserve">wymienionego w wykazach określonych w </w:t>
      </w:r>
      <w:hyperlink r:id="rId9"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0"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wpisanego na listę na podstawie decyzji w sprawie wpisu na listę rozstrzygającej o zastosowaniu środka, o którym mowa w art. 1 pkt 3 ww. ustawy;</w:t>
      </w:r>
    </w:p>
    <w:p w14:paraId="6F9DB417"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beneficjentem rzeczywistym w rozumieniu </w:t>
      </w:r>
      <w:hyperlink r:id="rId11" w:anchor="/document/18708093?cm=DOCUMENT" w:history="1">
        <w:r w:rsidRPr="00AF609F">
          <w:rPr>
            <w:rFonts w:ascii="Verdana" w:eastAsia="Times New Roman" w:hAnsi="Verdana" w:cs="Arial"/>
            <w:sz w:val="18"/>
            <w:szCs w:val="18"/>
            <w:lang w:eastAsia="pl-PL"/>
          </w:rPr>
          <w:t>ustawy</w:t>
        </w:r>
      </w:hyperlink>
      <w:r w:rsidRPr="00AF609F">
        <w:rPr>
          <w:rFonts w:ascii="Verdana" w:eastAsia="Times New Roman" w:hAnsi="Verdana" w:cs="Arial"/>
          <w:sz w:val="18"/>
          <w:szCs w:val="18"/>
          <w:lang w:eastAsia="pl-PL"/>
        </w:rPr>
        <w:t xml:space="preserve"> z dnia 1 marca 2018 r. o przeciwdziałaniu praniu pieniędzy oraz finansowaniu terroryzmu (Dz. U. z 2022 r. poz. 593 i 655) jest osoba wymieniona w wykazach określonych w </w:t>
      </w:r>
      <w:hyperlink r:id="rId12"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3"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012CFF8"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jednostką dominującą w rozumieniu </w:t>
      </w:r>
      <w:hyperlink r:id="rId14" w:anchor="/document/16796295?unitId=art(3)ust(1)pkt(37)&amp;cm=DOCUMENT" w:history="1">
        <w:r w:rsidRPr="00AF609F">
          <w:rPr>
            <w:rFonts w:ascii="Verdana" w:eastAsia="Times New Roman" w:hAnsi="Verdana" w:cs="Arial"/>
            <w:sz w:val="18"/>
            <w:szCs w:val="18"/>
            <w:lang w:eastAsia="pl-PL"/>
          </w:rPr>
          <w:t>art. 3 ust. 1 pkt 37</w:t>
        </w:r>
      </w:hyperlink>
      <w:r w:rsidRPr="00AF609F">
        <w:rPr>
          <w:rFonts w:ascii="Verdana" w:eastAsia="Times New Roman" w:hAnsi="Verdana" w:cs="Arial"/>
          <w:sz w:val="18"/>
          <w:szCs w:val="18"/>
          <w:lang w:eastAsia="pl-PL"/>
        </w:rPr>
        <w:t xml:space="preserve"> ustawy z dnia 29 września 1994 r. o rachunkowości (Dz. U. z 2021 r. poz. 217, 2105 i 2106) jest podmiot wymieniony w wykazach określonych w </w:t>
      </w:r>
      <w:hyperlink r:id="rId15"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6"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bookmarkEnd w:id="22"/>
    <w:bookmarkEnd w:id="24"/>
    <w:p w14:paraId="3CC1091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Times New Roman" w:hAnsi="Verdana" w:cs="Calibri"/>
          <w:sz w:val="18"/>
          <w:szCs w:val="18"/>
          <w:lang w:eastAsia="pl-PL"/>
        </w:rPr>
      </w:pPr>
    </w:p>
    <w:p w14:paraId="54860FA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AF609F">
        <w:rPr>
          <w:rFonts w:ascii="Verdana" w:eastAsia="SimSun" w:hAnsi="Verdana" w:cs="Calibri"/>
          <w:kern w:val="3"/>
          <w:sz w:val="18"/>
          <w:szCs w:val="18"/>
        </w:rPr>
        <w:lastRenderedPageBreak/>
        <w:t>Wykonawca wraz z ofertą zobowiązany jest złożyć oświadczenie zgodnie z Załącznikiem nr 2.</w:t>
      </w:r>
    </w:p>
    <w:p w14:paraId="0C53CD57" w14:textId="77777777" w:rsidR="00AF609F" w:rsidRDefault="00AF609F"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p>
    <w:p w14:paraId="1F8C8080" w14:textId="767AAE3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Z powstępowania o zamówienie wyklucza się </w:t>
      </w:r>
      <w:r w:rsidR="00111E91">
        <w:rPr>
          <w:rFonts w:ascii="Verdana" w:eastAsia="SimSun" w:hAnsi="Verdana" w:cs="Calibri"/>
          <w:kern w:val="3"/>
          <w:sz w:val="18"/>
          <w:szCs w:val="18"/>
        </w:rPr>
        <w:t xml:space="preserve">także </w:t>
      </w:r>
      <w:r>
        <w:rPr>
          <w:rFonts w:ascii="Verdana" w:eastAsia="SimSun" w:hAnsi="Verdana" w:cs="Calibri"/>
          <w:kern w:val="3"/>
          <w:sz w:val="18"/>
          <w:szCs w:val="18"/>
        </w:rPr>
        <w:t>wykonawców, którzy nie spełniają warunków udziału w postępowaniu, lub nie wykazali, że te warunki spełniają.</w:t>
      </w:r>
    </w:p>
    <w:p w14:paraId="305BFA16" w14:textId="295F7D55"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Oferta Wykonawcy wykluczonego nie jest brana pod uwagę w procesie oceny ofert wg kryteriów.</w:t>
      </w:r>
    </w:p>
    <w:p w14:paraId="793CFE17" w14:textId="5B79F062"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Zamawiający może wezwać Wykonawcę do uzupełnienia dokumentów potwierdzających spełnianie warunków udziału w postępowaniu</w:t>
      </w:r>
      <w:r w:rsidR="00811492">
        <w:rPr>
          <w:rFonts w:ascii="Verdana" w:eastAsia="SimSun" w:hAnsi="Verdana" w:cs="Calibri"/>
          <w:kern w:val="3"/>
          <w:sz w:val="18"/>
          <w:szCs w:val="18"/>
        </w:rPr>
        <w:t xml:space="preserve"> lub dokumentów potwierdzających, iż nie podlega wykluczeniu z postępowania</w:t>
      </w:r>
      <w:r>
        <w:rPr>
          <w:rFonts w:ascii="Verdana" w:eastAsia="SimSun" w:hAnsi="Verdana" w:cs="Calibri"/>
          <w:kern w:val="3"/>
          <w:sz w:val="18"/>
          <w:szCs w:val="18"/>
        </w:rPr>
        <w:t>.</w:t>
      </w:r>
      <w:r w:rsidR="007332AC">
        <w:rPr>
          <w:rFonts w:ascii="Verdana" w:eastAsia="SimSun" w:hAnsi="Verdana" w:cs="Calibri"/>
          <w:kern w:val="3"/>
          <w:sz w:val="18"/>
          <w:szCs w:val="18"/>
        </w:rPr>
        <w:t xml:space="preserve"> W przypadku, gdy Wykonawca nie uzupełni dokumentów na wezwanie lub uzupełni je po wyznaczonym terminie lub uzupełnienia nie będą kompletne lub nie będą potwierdzać spełniania warunków udziału w postępowaniu przez Wykonawcę – Wykonawca zostanie wykluczony.</w:t>
      </w:r>
    </w:p>
    <w:p w14:paraId="6891B59D" w14:textId="77777777" w:rsidR="00D5526A" w:rsidRPr="00415FCE" w:rsidRDefault="00D5526A"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p>
    <w:p w14:paraId="5EBAE062" w14:textId="77777777" w:rsidR="00415FCE" w:rsidRPr="004F5055" w:rsidRDefault="00415FCE">
      <w:pPr>
        <w:pStyle w:val="Nagwek1"/>
        <w:numPr>
          <w:ilvl w:val="0"/>
          <w:numId w:val="15"/>
        </w:numPr>
        <w:ind w:left="284"/>
        <w:rPr>
          <w:rFonts w:ascii="Verdana" w:hAnsi="Verdana"/>
          <w:sz w:val="28"/>
          <w:szCs w:val="28"/>
        </w:rPr>
      </w:pPr>
      <w:bookmarkStart w:id="25" w:name="_Toc185083464"/>
      <w:r w:rsidRPr="004F5055">
        <w:rPr>
          <w:rFonts w:ascii="Verdana" w:hAnsi="Verdana"/>
          <w:sz w:val="28"/>
          <w:szCs w:val="28"/>
        </w:rPr>
        <w:t>OPIS SPOSOBU OBLICZENIA CENY</w:t>
      </w:r>
      <w:bookmarkEnd w:id="25"/>
    </w:p>
    <w:p w14:paraId="06D2406C"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Cenę oferty należy podać w „Formularzu ofertowym” (Załącznik nr 1 do zapytania ofertowego).</w:t>
      </w:r>
    </w:p>
    <w:p w14:paraId="4AFE17C5" w14:textId="7E866F91"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Opis sposobu obliczenia ceny oferty: należy oszacować łączną wartość całego przedmiotu zamówienia i wpisać w formularzu ofertowym cenę: netto, brutto oraz stawkę i wartość podatku VAT</w:t>
      </w:r>
      <w:r w:rsidR="002B3CE0">
        <w:rPr>
          <w:rFonts w:ascii="Verdana" w:eastAsia="Calibri" w:hAnsi="Verdana" w:cs="Times New Roman"/>
          <w:sz w:val="18"/>
          <w:szCs w:val="18"/>
        </w:rPr>
        <w:t xml:space="preserve"> – o ile dotyczy</w:t>
      </w:r>
      <w:r w:rsidRPr="00D93648">
        <w:rPr>
          <w:rFonts w:ascii="Verdana" w:eastAsia="Calibri" w:hAnsi="Verdana" w:cs="Times New Roman"/>
          <w:sz w:val="18"/>
          <w:szCs w:val="18"/>
        </w:rPr>
        <w:t>.</w:t>
      </w:r>
    </w:p>
    <w:p w14:paraId="10E2C4AC" w14:textId="009E63C8"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W cenie oferty należy ująć wszelkie inne koszty niezbędne do prawidłowej realizacji przedmiotu zamówienia z punktu widzenia celu, jakiemu ma służyć</w:t>
      </w:r>
      <w:r w:rsidR="00111E91">
        <w:rPr>
          <w:rFonts w:ascii="Verdana" w:eastAsia="Calibri" w:hAnsi="Verdana" w:cs="Times New Roman"/>
          <w:sz w:val="18"/>
          <w:szCs w:val="18"/>
        </w:rPr>
        <w:t xml:space="preserve"> (należy min. ująć w cenie wszystkie elementy wymienione w opisie przedmiotu zamówienia)</w:t>
      </w:r>
      <w:r w:rsidRPr="00D93648">
        <w:rPr>
          <w:rFonts w:ascii="Verdana" w:eastAsia="Calibri" w:hAnsi="Verdana" w:cs="Times New Roman"/>
          <w:sz w:val="18"/>
          <w:szCs w:val="18"/>
        </w:rPr>
        <w:t>;</w:t>
      </w:r>
    </w:p>
    <w:p w14:paraId="669FC7BC" w14:textId="26A2E7F8" w:rsidR="00D93648" w:rsidRPr="002B3CE0"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2B3CE0">
        <w:rPr>
          <w:rFonts w:ascii="Verdana" w:eastAsia="Calibri" w:hAnsi="Verdana" w:cs="Times New Roman"/>
          <w:sz w:val="18"/>
          <w:szCs w:val="18"/>
        </w:rPr>
        <w:t>Cena oferty musi być wyrażona w</w:t>
      </w:r>
      <w:r w:rsidR="002B3CE0" w:rsidRPr="002B3CE0">
        <w:rPr>
          <w:rFonts w:ascii="Verdana" w:eastAsia="Calibri" w:hAnsi="Verdana" w:cs="Times New Roman"/>
          <w:sz w:val="18"/>
          <w:szCs w:val="18"/>
        </w:rPr>
        <w:t>:</w:t>
      </w:r>
      <w:r w:rsidRPr="002B3CE0">
        <w:rPr>
          <w:rFonts w:ascii="Verdana" w:eastAsia="Calibri" w:hAnsi="Verdana" w:cs="Times New Roman"/>
          <w:sz w:val="18"/>
          <w:szCs w:val="18"/>
        </w:rPr>
        <w:t xml:space="preserve"> złotych polskich (PLN)</w:t>
      </w:r>
      <w:r w:rsidR="002B3CE0" w:rsidRPr="002B3CE0">
        <w:rPr>
          <w:rFonts w:ascii="Verdana" w:eastAsia="Calibri" w:hAnsi="Verdana" w:cs="Times New Roman"/>
          <w:sz w:val="18"/>
          <w:szCs w:val="18"/>
        </w:rPr>
        <w:t xml:space="preserve"> lub euro (EUR) – w zależności od wyboru Wykonawcy</w:t>
      </w:r>
      <w:r w:rsidRPr="002B3CE0">
        <w:rPr>
          <w:rFonts w:ascii="Verdana" w:eastAsia="Calibri" w:hAnsi="Verdana" w:cs="Times New Roman"/>
          <w:sz w:val="18"/>
          <w:szCs w:val="18"/>
        </w:rPr>
        <w:t>.</w:t>
      </w:r>
    </w:p>
    <w:p w14:paraId="13CB0B6A" w14:textId="574A8F2D" w:rsidR="00D93648" w:rsidRPr="002B3CE0"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2B3CE0">
        <w:rPr>
          <w:rFonts w:ascii="Verdana" w:eastAsia="Calibri" w:hAnsi="Verdana" w:cs="Times New Roman"/>
          <w:sz w:val="18"/>
          <w:szCs w:val="18"/>
        </w:rPr>
        <w:t>Cena podana w ofercie powinna być wyliczona z uwzględnieniem wszystkich kosztów, które poniesie Zamawiający w trakcie realizacji zamówienia wraz z podatkiem VAT</w:t>
      </w:r>
      <w:r w:rsidR="002B3CE0">
        <w:rPr>
          <w:rFonts w:ascii="Verdana" w:eastAsia="Calibri" w:hAnsi="Verdana" w:cs="Times New Roman"/>
          <w:sz w:val="18"/>
          <w:szCs w:val="18"/>
        </w:rPr>
        <w:t xml:space="preserve"> (o ile dotyczy) </w:t>
      </w:r>
      <w:r w:rsidRPr="002B3CE0">
        <w:rPr>
          <w:rFonts w:ascii="Verdana" w:eastAsia="Calibri" w:hAnsi="Verdana" w:cs="Times New Roman"/>
          <w:sz w:val="18"/>
          <w:szCs w:val="18"/>
        </w:rPr>
        <w:t>z dokładnością do dwóch miejsc po przecinku (zasada zaokrąglenia – poniżej 5 należy końcówkę pominąć, powyżej i równe 5 należy zaokrąglić w górę).</w:t>
      </w:r>
    </w:p>
    <w:p w14:paraId="6F819727" w14:textId="16064081" w:rsidR="00D93648" w:rsidRPr="002B3CE0"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2B3CE0">
        <w:rPr>
          <w:rFonts w:ascii="Verdana" w:eastAsia="Calibri" w:hAnsi="Verdana" w:cs="Times New Roman"/>
          <w:sz w:val="18"/>
          <w:szCs w:val="18"/>
        </w:rPr>
        <w:t>Rozliczenia między Zamawiającym a Wykonawcą będą prowadzone w PLN</w:t>
      </w:r>
      <w:r w:rsidR="002B3CE0" w:rsidRPr="002B3CE0">
        <w:rPr>
          <w:rFonts w:ascii="Verdana" w:eastAsia="Calibri" w:hAnsi="Verdana" w:cs="Times New Roman"/>
          <w:sz w:val="18"/>
          <w:szCs w:val="18"/>
        </w:rPr>
        <w:t xml:space="preserve"> lub EUR</w:t>
      </w:r>
      <w:r w:rsidR="00111E91">
        <w:rPr>
          <w:rFonts w:ascii="Verdana" w:eastAsia="Calibri" w:hAnsi="Verdana" w:cs="Times New Roman"/>
          <w:sz w:val="18"/>
          <w:szCs w:val="18"/>
        </w:rPr>
        <w:t xml:space="preserve"> – w zależności od tego, w jakiej walucie zostanie złożona oferta</w:t>
      </w:r>
      <w:r w:rsidRPr="002B3CE0">
        <w:rPr>
          <w:rFonts w:ascii="Verdana" w:eastAsia="Calibri" w:hAnsi="Verdana" w:cs="Times New Roman"/>
          <w:sz w:val="18"/>
          <w:szCs w:val="18"/>
        </w:rPr>
        <w:t>.</w:t>
      </w:r>
    </w:p>
    <w:p w14:paraId="5990B578"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Cena oferty będzie niezmienna przez cały czas realizacji przedmiotu zamówienia i Wykonawca nie może żądać jej podwyższenia, chociażby w czasie zawarcia umowy nie można było przewidzieć rozmiaru lub kosztów usługi. Wskazana w formularzu ofertowym wartość netto jest obowiązująca w całym okresie ważności oferty oraz w trakcie realizacji umowy, z zastrzeżeniem ust. 8 poniżej.</w:t>
      </w:r>
    </w:p>
    <w:p w14:paraId="1F8E91A4"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 xml:space="preserve">W przypadku zmiany stawki podatku od towarów i usług, zmianie ulegnie Wynagrodzenie brutto Wykonawcy, wynagrodzenie netto pozostanie bez zmian. </w:t>
      </w:r>
    </w:p>
    <w:p w14:paraId="3B75FA46"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Cena ofertowa podana w Formularzu ofertowym (Załącznik nr 1) jest ceną ostateczną, kompletną, zawierającą wszystkie koszty, które ponosi Zamawiający w całym okresie realizacji zamówienia i zostanie wprowadzona do umowy jako obowiązująca Strony przez cały okres realizacji zamówienia, z zastrzeżeniem ust. 8 powyżej.</w:t>
      </w:r>
    </w:p>
    <w:p w14:paraId="380F2406"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W przypadku pominięcia przez Wykonawcę przy wycenie jakiejkolwiek części zamówienia i jej nie ujęcia w cenie oferty, Wykonawcy nie przysługują względem Zamawiającego żadne roszczenia z powyższego tytułu, a w szczególności roszczenie o dodatkowe wynagrodzenie.</w:t>
      </w:r>
    </w:p>
    <w:p w14:paraId="37E5D6CB"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Wykonawca musi przewidzieć wszystkie okoliczności, które mogą wpłynąć na cenę zamówienia.</w:t>
      </w:r>
    </w:p>
    <w:p w14:paraId="076DF0B5"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dostawy, która będzie prowadzić do jego powstania, oraz wskazując ich wartość bez kwoty podatku.</w:t>
      </w:r>
    </w:p>
    <w:p w14:paraId="1FB803C2" w14:textId="77777777" w:rsidR="00D93648" w:rsidRPr="00D93648" w:rsidRDefault="00D93648">
      <w:pPr>
        <w:pStyle w:val="Akapitzlist"/>
        <w:numPr>
          <w:ilvl w:val="0"/>
          <w:numId w:val="16"/>
        </w:numPr>
        <w:spacing w:line="240" w:lineRule="auto"/>
        <w:contextualSpacing w:val="0"/>
        <w:jc w:val="both"/>
        <w:rPr>
          <w:rFonts w:ascii="Verdana" w:eastAsia="Calibri" w:hAnsi="Verdana" w:cs="Times New Roman"/>
          <w:sz w:val="18"/>
          <w:szCs w:val="18"/>
        </w:rPr>
      </w:pPr>
      <w:r w:rsidRPr="00D93648">
        <w:rPr>
          <w:rFonts w:ascii="Verdana" w:eastAsia="Calibri" w:hAnsi="Verdana" w:cs="Times New Roman"/>
          <w:sz w:val="18"/>
          <w:szCs w:val="18"/>
        </w:rPr>
        <w:lastRenderedPageBreak/>
        <w:t>Prawidłowe ustalenie stawki podatku VAT leży po stronie Wykonawcy. Należy przyjąć obowiązującą stawkę podatku VAT zgodnie z ustawą z dnia 11 marca 2004 r. o podatku od towarów i usług (t.j. Dz. U. z 2004 r Nr 54, poz. 535 z póź. zm.).</w:t>
      </w:r>
    </w:p>
    <w:p w14:paraId="520DEDA8" w14:textId="6342532B" w:rsidR="007332AC" w:rsidRPr="00242AC1" w:rsidRDefault="007332AC">
      <w:pPr>
        <w:pStyle w:val="Akapitzlist"/>
        <w:numPr>
          <w:ilvl w:val="0"/>
          <w:numId w:val="16"/>
        </w:numPr>
        <w:spacing w:line="240" w:lineRule="auto"/>
        <w:ind w:left="714" w:hanging="357"/>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 xml:space="preserve">Zamawiający może dokonać poprawek </w:t>
      </w:r>
      <w:r w:rsidR="00242AC1">
        <w:rPr>
          <w:rFonts w:ascii="Verdana" w:eastAsia="Times New Roman" w:hAnsi="Verdana" w:cs="Times New Roman"/>
          <w:sz w:val="18"/>
          <w:szCs w:val="18"/>
          <w:lang w:eastAsia="pl-PL"/>
        </w:rPr>
        <w:t xml:space="preserve">oczywistych </w:t>
      </w:r>
      <w:r>
        <w:rPr>
          <w:rFonts w:ascii="Verdana" w:eastAsia="Times New Roman" w:hAnsi="Verdana" w:cs="Times New Roman"/>
          <w:sz w:val="18"/>
          <w:szCs w:val="18"/>
          <w:lang w:eastAsia="pl-PL"/>
        </w:rPr>
        <w:t xml:space="preserve">omyłek rachunkowych w ofercie Wykonawcy. Dokonując takich poprawek w pierwszej kolejności należy ustalić czy cena oferty zawiera elementy składowe netto. Tylko w takim przypadku można dokonać przeliczenia ceny oferty, gdy znane są jej elementy składowe wskazane w cenie netto. </w:t>
      </w:r>
      <w:r w:rsidR="00242AC1">
        <w:rPr>
          <w:rFonts w:ascii="Verdana" w:eastAsia="Times New Roman" w:hAnsi="Verdana" w:cs="Times New Roman"/>
          <w:sz w:val="18"/>
          <w:szCs w:val="18"/>
          <w:lang w:eastAsia="pl-PL"/>
        </w:rPr>
        <w:t>Nie można zmieniać stawki</w:t>
      </w:r>
      <w:r w:rsidR="00111E91">
        <w:rPr>
          <w:rFonts w:ascii="Verdana" w:eastAsia="Times New Roman" w:hAnsi="Verdana" w:cs="Times New Roman"/>
          <w:sz w:val="18"/>
          <w:szCs w:val="18"/>
          <w:lang w:eastAsia="pl-PL"/>
        </w:rPr>
        <w:t xml:space="preserve"> %</w:t>
      </w:r>
      <w:r w:rsidR="00242AC1">
        <w:rPr>
          <w:rFonts w:ascii="Verdana" w:eastAsia="Times New Roman" w:hAnsi="Verdana" w:cs="Times New Roman"/>
          <w:sz w:val="18"/>
          <w:szCs w:val="18"/>
          <w:lang w:eastAsia="pl-PL"/>
        </w:rPr>
        <w:t xml:space="preserve"> podatku VAT. Dokonując takich poprawek należy zastosować konsekwencję przyjętych obliczeń nawet wtedy, gdy prowadzi do zmian ceny oferty. </w:t>
      </w:r>
    </w:p>
    <w:p w14:paraId="7944A7E1" w14:textId="274DB765" w:rsidR="00E1058E" w:rsidRPr="00111E91" w:rsidRDefault="00111E91">
      <w:pPr>
        <w:pStyle w:val="Akapitzlist"/>
        <w:numPr>
          <w:ilvl w:val="0"/>
          <w:numId w:val="16"/>
        </w:numPr>
        <w:spacing w:after="80" w:line="240" w:lineRule="auto"/>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 przypadku, gdy zostanie złożona oferta  w walucie EUR, Zamawiający przeliczy cenę oferty (w celu porównania ofert) na PLN wg średniego kursu euro NBP z dnia wyznaczonego jako termin na składanie ofert. W przypadku, gdy NBP w tym dniu nie opublikuje kursu euro, zostanie zastosowany średni kurs NBP z dnia poprzedzającego termin wyznaczony na składanie ofert (ostatni kurs przed tym terminem).</w:t>
      </w:r>
    </w:p>
    <w:p w14:paraId="1A0D7491" w14:textId="389CB158" w:rsidR="00EF3AC9" w:rsidRDefault="00EF3AC9">
      <w:pPr>
        <w:pStyle w:val="Nagwek1"/>
        <w:numPr>
          <w:ilvl w:val="0"/>
          <w:numId w:val="15"/>
        </w:numPr>
        <w:ind w:left="284"/>
        <w:rPr>
          <w:rFonts w:ascii="Verdana" w:hAnsi="Verdana"/>
          <w:sz w:val="28"/>
          <w:szCs w:val="28"/>
        </w:rPr>
      </w:pPr>
      <w:bookmarkStart w:id="26" w:name="_Toc185083465"/>
      <w:r>
        <w:rPr>
          <w:rFonts w:ascii="Verdana" w:hAnsi="Verdana"/>
          <w:sz w:val="28"/>
          <w:szCs w:val="28"/>
        </w:rPr>
        <w:t>RAŻĄCO NISKA CENA</w:t>
      </w:r>
      <w:bookmarkEnd w:id="26"/>
    </w:p>
    <w:p w14:paraId="31DE4EE6" w14:textId="5C7885F1" w:rsidR="00EF3AC9" w:rsidRPr="00306DDE" w:rsidRDefault="00EF3AC9">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85A11A" w14:textId="7809F2B1" w:rsidR="00EF3AC9" w:rsidRPr="00306DDE" w:rsidRDefault="00EF3AC9">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 przypadku gdy cena całkowita oferty złożonej w terminie jest niższa o co najmniej 30% od:</w:t>
      </w:r>
    </w:p>
    <w:p w14:paraId="79822A39" w14:textId="6AE3A19F"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 xml:space="preserve">wartości zamówienia powiększonej o należny podatek od towarów i usług, ustalonej przed wszczęciem postępowania lub średniej arytmetycznej cen wszystkich złożonych ofert niepodlegających odrzuceniu, Zamawiający </w:t>
      </w:r>
      <w:r w:rsidR="00111E91">
        <w:rPr>
          <w:rFonts w:ascii="Verdana" w:eastAsia="Times New Roman" w:hAnsi="Verdana" w:cs="Times New Roman"/>
          <w:sz w:val="18"/>
          <w:szCs w:val="18"/>
          <w:lang w:eastAsia="pl-PL"/>
        </w:rPr>
        <w:t xml:space="preserve">może zwrócić się </w:t>
      </w:r>
      <w:r w:rsidRPr="00306DDE">
        <w:rPr>
          <w:rFonts w:ascii="Verdana" w:eastAsia="Times New Roman" w:hAnsi="Verdana" w:cs="Times New Roman"/>
          <w:sz w:val="18"/>
          <w:szCs w:val="18"/>
          <w:lang w:eastAsia="pl-PL"/>
        </w:rPr>
        <w:t>o udzielenie wyjaśnień, o których mowa w ust. 1, chyba że rozbieżność wynika z okoliczności oczywistych, które nie wymagają wyjaśnienia;</w:t>
      </w:r>
    </w:p>
    <w:p w14:paraId="119ACD5D" w14:textId="26494511"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AC5179D" w14:textId="7DEC0162" w:rsidR="00EF3AC9" w:rsidRPr="00306DDE" w:rsidRDefault="00EF3AC9">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Wyjaśnienia, o których mowa w ust. 1, mogą dotyczyć w szczególności:</w:t>
      </w:r>
    </w:p>
    <w:p w14:paraId="7627D007"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zarządzania procesem produkcji, świadczonych usług lub metody budowy;</w:t>
      </w:r>
    </w:p>
    <w:p w14:paraId="70648F41"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wybranych rozwiązań technicznych, wyjątkowo korzystnych warunków dostaw, usług albo związanych z realizacją robót budowlanych;</w:t>
      </w:r>
    </w:p>
    <w:p w14:paraId="5CD8B469"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3)</w:t>
      </w:r>
      <w:r w:rsidRPr="00306DDE">
        <w:rPr>
          <w:rFonts w:ascii="Verdana" w:eastAsia="Times New Roman" w:hAnsi="Verdana" w:cs="Times New Roman"/>
          <w:sz w:val="18"/>
          <w:szCs w:val="18"/>
          <w:lang w:eastAsia="pl-PL"/>
        </w:rPr>
        <w:tab/>
        <w:t>oryginalności dostaw, usług lub robót budowlanych oferowanych przez wykonawcę;</w:t>
      </w:r>
    </w:p>
    <w:p w14:paraId="008E0D7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4)</w:t>
      </w:r>
      <w:r w:rsidRPr="00306DDE">
        <w:rPr>
          <w:rFonts w:ascii="Verdana" w:eastAsia="Times New Roman" w:hAnsi="Verdana" w:cs="Times New Roman"/>
          <w:sz w:val="18"/>
          <w:szCs w:val="18"/>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5)</w:t>
      </w:r>
      <w:r w:rsidRPr="00306DDE">
        <w:rPr>
          <w:rFonts w:ascii="Verdana" w:eastAsia="Times New Roman" w:hAnsi="Verdana" w:cs="Times New Roman"/>
          <w:sz w:val="18"/>
          <w:szCs w:val="18"/>
          <w:lang w:eastAsia="pl-PL"/>
        </w:rPr>
        <w:tab/>
        <w:t>zgodności z prawem w rozumieniu przepisów o postępowaniu w sprawach dotyczących pomocy publicznej;</w:t>
      </w:r>
    </w:p>
    <w:p w14:paraId="05646B50"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6)</w:t>
      </w:r>
      <w:r w:rsidRPr="00306DDE">
        <w:rPr>
          <w:rFonts w:ascii="Verdana" w:eastAsia="Times New Roman" w:hAnsi="Verdana" w:cs="Times New Roman"/>
          <w:sz w:val="18"/>
          <w:szCs w:val="18"/>
          <w:lang w:eastAsia="pl-PL"/>
        </w:rPr>
        <w:tab/>
        <w:t>zgodności z przepisami z zakresu prawa pracy i zabezpieczenia społecznego, obowiązującymi w miejscu, w którym realizowane jest zamówienie;</w:t>
      </w:r>
    </w:p>
    <w:p w14:paraId="78757DB4"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7)</w:t>
      </w:r>
      <w:r w:rsidRPr="00306DDE">
        <w:rPr>
          <w:rFonts w:ascii="Verdana" w:eastAsia="Times New Roman" w:hAnsi="Verdana" w:cs="Times New Roman"/>
          <w:sz w:val="18"/>
          <w:szCs w:val="18"/>
          <w:lang w:eastAsia="pl-PL"/>
        </w:rPr>
        <w:tab/>
        <w:t>zgodności z przepisami z zakresu ochrony środowiska;</w:t>
      </w:r>
    </w:p>
    <w:p w14:paraId="4E645195"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lastRenderedPageBreak/>
        <w:t>8)</w:t>
      </w:r>
      <w:r w:rsidRPr="00306DDE">
        <w:rPr>
          <w:rFonts w:ascii="Verdana" w:eastAsia="Times New Roman" w:hAnsi="Verdana" w:cs="Times New Roman"/>
          <w:sz w:val="18"/>
          <w:szCs w:val="18"/>
          <w:lang w:eastAsia="pl-PL"/>
        </w:rPr>
        <w:tab/>
        <w:t>wypełniania obowiązków związanych z powierzeniem wykonania części zamówienia podwykonawcy.</w:t>
      </w:r>
    </w:p>
    <w:p w14:paraId="3E68490A" w14:textId="3A992314" w:rsidR="00EF3AC9" w:rsidRPr="00306DDE" w:rsidRDefault="00EF3AC9">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Obowiązek wykazania, że oferta nie zawiera rażąco niskiej ceny lub kosztu spoczywa na Wykonawcy.</w:t>
      </w:r>
    </w:p>
    <w:p w14:paraId="41C6CAB1" w14:textId="7BFE2EFF" w:rsidR="00EF3AC9" w:rsidRPr="00306DDE" w:rsidRDefault="00EF3AC9">
      <w:pPr>
        <w:pStyle w:val="Akapitzlist"/>
        <w:numPr>
          <w:ilvl w:val="0"/>
          <w:numId w:val="17"/>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Odrzuceniu, jako oferta z rażąco niską ceną lub kosztem, podlega oferta </w:t>
      </w:r>
      <w:r w:rsidR="00306DDE" w:rsidRPr="00306DDE">
        <w:rPr>
          <w:rFonts w:ascii="Verdana" w:eastAsia="Times New Roman" w:hAnsi="Verdana" w:cs="Times New Roman"/>
          <w:sz w:val="18"/>
          <w:szCs w:val="18"/>
          <w:lang w:eastAsia="pl-PL"/>
        </w:rPr>
        <w:t>W</w:t>
      </w:r>
      <w:r w:rsidRPr="00306DDE">
        <w:rPr>
          <w:rFonts w:ascii="Verdana" w:eastAsia="Times New Roman" w:hAnsi="Verdana" w:cs="Times New Roman"/>
          <w:sz w:val="18"/>
          <w:szCs w:val="18"/>
          <w:lang w:eastAsia="pl-PL"/>
        </w:rPr>
        <w:t xml:space="preserve">ykonawcy, który nie udzielił wyjaśnień w wyznaczonym terminie, lub jeżeli złożone wyjaśnienia wraz </w:t>
      </w:r>
      <w:r w:rsidR="00306DDE">
        <w:rPr>
          <w:rFonts w:ascii="Verdana" w:eastAsia="Times New Roman" w:hAnsi="Verdana" w:cs="Times New Roman"/>
          <w:sz w:val="18"/>
          <w:szCs w:val="18"/>
          <w:lang w:eastAsia="pl-PL"/>
        </w:rPr>
        <w:br/>
      </w:r>
      <w:r w:rsidRPr="00306DDE">
        <w:rPr>
          <w:rFonts w:ascii="Verdana" w:eastAsia="Times New Roman" w:hAnsi="Verdana" w:cs="Times New Roman"/>
          <w:sz w:val="18"/>
          <w:szCs w:val="18"/>
          <w:lang w:eastAsia="pl-PL"/>
        </w:rPr>
        <w:t>z dowodami nie uzasadniają podanej w ofercie ceny lub kosztu.</w:t>
      </w:r>
    </w:p>
    <w:p w14:paraId="0453A3F9" w14:textId="54AD5E74" w:rsidR="00E1058E" w:rsidRPr="003D32B7" w:rsidRDefault="00E1058E">
      <w:pPr>
        <w:pStyle w:val="Nagwek1"/>
        <w:numPr>
          <w:ilvl w:val="0"/>
          <w:numId w:val="15"/>
        </w:numPr>
        <w:ind w:left="284"/>
        <w:rPr>
          <w:rFonts w:ascii="Verdana" w:hAnsi="Verdana"/>
          <w:sz w:val="28"/>
          <w:szCs w:val="28"/>
        </w:rPr>
      </w:pPr>
      <w:bookmarkStart w:id="27" w:name="_Toc185083466"/>
      <w:r w:rsidRPr="003D32B7">
        <w:rPr>
          <w:rFonts w:ascii="Verdana" w:hAnsi="Verdana"/>
          <w:sz w:val="28"/>
          <w:szCs w:val="28"/>
        </w:rPr>
        <w:t>SPOSÓB, MIEJSCE I TERMIN SKŁADANIA OFERT</w:t>
      </w:r>
      <w:bookmarkEnd w:id="27"/>
    </w:p>
    <w:p w14:paraId="17C630E5" w14:textId="05A81E22" w:rsidR="00E1058E" w:rsidRPr="00E1058E" w:rsidRDefault="00E1058E">
      <w:pPr>
        <w:pStyle w:val="Akapitzlist"/>
        <w:numPr>
          <w:ilvl w:val="2"/>
          <w:numId w:val="2"/>
        </w:numPr>
        <w:tabs>
          <w:tab w:val="left" w:pos="284"/>
        </w:tabs>
        <w:suppressAutoHyphens/>
        <w:autoSpaceDN w:val="0"/>
        <w:spacing w:line="240" w:lineRule="auto"/>
        <w:ind w:left="567" w:right="-112" w:hanging="425"/>
        <w:contextualSpacing w:val="0"/>
        <w:jc w:val="both"/>
        <w:textAlignment w:val="baseline"/>
        <w:rPr>
          <w:rFonts w:ascii="Verdana" w:eastAsia="SimSun" w:hAnsi="Verdana" w:cs="Calibri"/>
          <w:kern w:val="3"/>
          <w:sz w:val="18"/>
          <w:szCs w:val="18"/>
        </w:rPr>
      </w:pPr>
      <w:r w:rsidRPr="00E1058E">
        <w:rPr>
          <w:rFonts w:ascii="Verdana" w:eastAsia="SimSun" w:hAnsi="Verdana" w:cs="Calibri"/>
          <w:bCs/>
          <w:kern w:val="3"/>
          <w:sz w:val="18"/>
          <w:szCs w:val="18"/>
        </w:rPr>
        <w:t>Oferta powinna zawierać:</w:t>
      </w:r>
    </w:p>
    <w:p w14:paraId="294E85D4" w14:textId="42705E2E" w:rsidR="00E1058E" w:rsidRPr="00E1058E" w:rsidRDefault="00E1058E">
      <w:pPr>
        <w:pStyle w:val="Akapitzlist"/>
        <w:numPr>
          <w:ilvl w:val="0"/>
          <w:numId w:val="4"/>
        </w:numPr>
        <w:spacing w:line="240" w:lineRule="auto"/>
        <w:ind w:left="993"/>
        <w:contextualSpacing w:val="0"/>
        <w:jc w:val="both"/>
        <w:rPr>
          <w:rFonts w:ascii="Verdana" w:hAnsi="Verdana"/>
          <w:sz w:val="18"/>
          <w:szCs w:val="18"/>
        </w:rPr>
      </w:pPr>
      <w:r w:rsidRPr="00E1058E">
        <w:rPr>
          <w:rFonts w:ascii="Verdana" w:hAnsi="Verdana"/>
          <w:sz w:val="18"/>
          <w:szCs w:val="18"/>
        </w:rPr>
        <w:t xml:space="preserve">Formularz ofertowy wzór - załącznik nr 1 do zapytania ofertowego – wypełniony </w:t>
      </w:r>
      <w:r w:rsidR="00F21802">
        <w:rPr>
          <w:rFonts w:ascii="Verdana" w:hAnsi="Verdana"/>
          <w:sz w:val="18"/>
          <w:szCs w:val="18"/>
        </w:rPr>
        <w:br/>
      </w:r>
      <w:r w:rsidRPr="00E1058E">
        <w:rPr>
          <w:rFonts w:ascii="Verdana" w:hAnsi="Verdana"/>
          <w:sz w:val="18"/>
          <w:szCs w:val="18"/>
        </w:rPr>
        <w:t>i podpisany przez Wykonawcę,</w:t>
      </w:r>
    </w:p>
    <w:p w14:paraId="38221F19" w14:textId="3038FF70" w:rsidR="00E1058E" w:rsidRDefault="00E1058E">
      <w:pPr>
        <w:pStyle w:val="Akapitzlist"/>
        <w:numPr>
          <w:ilvl w:val="0"/>
          <w:numId w:val="4"/>
        </w:numPr>
        <w:spacing w:line="240" w:lineRule="auto"/>
        <w:ind w:left="993"/>
        <w:contextualSpacing w:val="0"/>
        <w:jc w:val="both"/>
        <w:rPr>
          <w:rFonts w:ascii="Verdana" w:hAnsi="Verdana"/>
          <w:sz w:val="18"/>
          <w:szCs w:val="18"/>
        </w:rPr>
      </w:pPr>
      <w:r w:rsidRPr="00E1058E">
        <w:rPr>
          <w:rFonts w:ascii="Verdana" w:hAnsi="Verdana"/>
          <w:sz w:val="18"/>
          <w:szCs w:val="18"/>
        </w:rPr>
        <w:t>Oświadczenie - załącznik nr 2 do zapytania ofertowego – wypełniony i podpisany przez Wykonawcę</w:t>
      </w:r>
      <w:r w:rsidR="00203C21">
        <w:rPr>
          <w:rFonts w:ascii="Verdana" w:hAnsi="Verdana"/>
          <w:sz w:val="18"/>
          <w:szCs w:val="18"/>
        </w:rPr>
        <w:t>,</w:t>
      </w:r>
    </w:p>
    <w:p w14:paraId="65B89826" w14:textId="03A119DA" w:rsidR="003D32B7" w:rsidRPr="003D32B7" w:rsidRDefault="00D93648">
      <w:pPr>
        <w:pStyle w:val="Akapitzlist"/>
        <w:numPr>
          <w:ilvl w:val="0"/>
          <w:numId w:val="4"/>
        </w:numPr>
        <w:spacing w:line="240" w:lineRule="auto"/>
        <w:ind w:left="993"/>
        <w:contextualSpacing w:val="0"/>
        <w:jc w:val="both"/>
        <w:rPr>
          <w:rFonts w:ascii="Verdana" w:hAnsi="Verdana"/>
          <w:sz w:val="18"/>
          <w:szCs w:val="18"/>
        </w:rPr>
      </w:pPr>
      <w:r>
        <w:rPr>
          <w:rFonts w:ascii="Verdana" w:hAnsi="Verdana"/>
          <w:sz w:val="18"/>
          <w:szCs w:val="18"/>
        </w:rPr>
        <w:t>R</w:t>
      </w:r>
      <w:r w:rsidR="003D32B7" w:rsidRPr="003D32B7">
        <w:rPr>
          <w:rFonts w:ascii="Verdana" w:hAnsi="Verdana"/>
          <w:sz w:val="18"/>
          <w:szCs w:val="18"/>
        </w:rPr>
        <w:t xml:space="preserve">eferencje bądź inne dokumenty sporządzone przez podmiot, na rzecz którego </w:t>
      </w:r>
      <w:r>
        <w:rPr>
          <w:rFonts w:ascii="Verdana" w:hAnsi="Verdana"/>
          <w:sz w:val="18"/>
          <w:szCs w:val="18"/>
        </w:rPr>
        <w:t>dostawy</w:t>
      </w:r>
      <w:r w:rsidR="003D32B7" w:rsidRPr="003D32B7">
        <w:rPr>
          <w:rFonts w:ascii="Verdana" w:hAnsi="Verdana"/>
          <w:sz w:val="18"/>
          <w:szCs w:val="18"/>
        </w:rPr>
        <w:t xml:space="preserve"> zostały wykonane, a jeżeli Wykonawca z przyczyn niezależnych od niego nie jest w stanie uzyskać tych dokumentów - inne odpowiednie dokumenty oraz </w:t>
      </w:r>
    </w:p>
    <w:p w14:paraId="348DECB4" w14:textId="70767367" w:rsidR="00203C21" w:rsidRDefault="00203C21">
      <w:pPr>
        <w:pStyle w:val="Akapitzlist"/>
        <w:numPr>
          <w:ilvl w:val="0"/>
          <w:numId w:val="4"/>
        </w:numPr>
        <w:spacing w:line="240" w:lineRule="auto"/>
        <w:ind w:left="993"/>
        <w:contextualSpacing w:val="0"/>
        <w:jc w:val="both"/>
        <w:rPr>
          <w:rFonts w:ascii="Verdana" w:hAnsi="Verdana"/>
          <w:sz w:val="18"/>
          <w:szCs w:val="18"/>
        </w:rPr>
      </w:pPr>
      <w:r w:rsidRPr="00095E8F">
        <w:rPr>
          <w:rFonts w:ascii="Verdana" w:hAnsi="Verdana"/>
          <w:sz w:val="18"/>
          <w:szCs w:val="18"/>
        </w:rPr>
        <w:t>W przypadku Wykonawców, którzy prowadzą działalność gospodarczą poza terenem RP – dokument rejestrowy Wykonawcy. Zapis ten nie ma zastosowania do Wykonawców z terenu RP</w:t>
      </w:r>
      <w:r w:rsidR="004754F5">
        <w:rPr>
          <w:rFonts w:ascii="Verdana" w:hAnsi="Verdana"/>
          <w:sz w:val="18"/>
          <w:szCs w:val="18"/>
        </w:rPr>
        <w:t>.</w:t>
      </w:r>
    </w:p>
    <w:p w14:paraId="6F156408" w14:textId="0F90B39D" w:rsidR="00A55BB9" w:rsidRPr="00A55BB9" w:rsidRDefault="00A55BB9">
      <w:pPr>
        <w:pStyle w:val="Akapitzlist"/>
        <w:numPr>
          <w:ilvl w:val="2"/>
          <w:numId w:val="2"/>
        </w:numPr>
        <w:tabs>
          <w:tab w:val="left" w:pos="555"/>
        </w:tabs>
        <w:spacing w:line="240" w:lineRule="auto"/>
        <w:ind w:left="567" w:hanging="425"/>
        <w:contextualSpacing w:val="0"/>
        <w:jc w:val="both"/>
        <w:rPr>
          <w:rFonts w:ascii="Verdana" w:eastAsia="Times New Roman" w:hAnsi="Verdana" w:cstheme="minorHAnsi"/>
          <w:sz w:val="18"/>
          <w:szCs w:val="18"/>
          <w:lang w:eastAsia="pl-PL"/>
        </w:rPr>
      </w:pPr>
      <w:r w:rsidRPr="00A55BB9">
        <w:rPr>
          <w:rFonts w:ascii="Verdana" w:eastAsia="Times New Roman" w:hAnsi="Verdana" w:cstheme="minorHAnsi"/>
          <w:sz w:val="18"/>
          <w:szCs w:val="18"/>
          <w:lang w:eastAsia="pl-PL"/>
        </w:rPr>
        <w:t>Wykonawca może złożyć wraz z ofertą, inne, niż wskazane powyżej załączniki wg własnego wyboru.</w:t>
      </w:r>
      <w:r w:rsidR="00C57A05">
        <w:rPr>
          <w:rFonts w:ascii="Verdana" w:eastAsia="Times New Roman" w:hAnsi="Verdana" w:cstheme="minorHAnsi"/>
          <w:sz w:val="18"/>
          <w:szCs w:val="18"/>
          <w:lang w:eastAsia="pl-PL"/>
        </w:rPr>
        <w:t xml:space="preserve"> Zamawiający jednak wskazuje, iż w przypadku gdy załączone dokumenty będą sformułowane w sposób inny, niż złożona oferta, ważna będzie oferta Wykonawcy (np. gdy w ofercie Wykonawca wskaże </w:t>
      </w:r>
      <w:r w:rsidR="00AC57D5">
        <w:rPr>
          <w:rFonts w:ascii="Verdana" w:eastAsia="Times New Roman" w:hAnsi="Verdana" w:cstheme="minorHAnsi"/>
          <w:sz w:val="18"/>
          <w:szCs w:val="18"/>
          <w:lang w:eastAsia="pl-PL"/>
        </w:rPr>
        <w:t>24</w:t>
      </w:r>
      <w:r w:rsidR="00C57A05">
        <w:rPr>
          <w:rFonts w:ascii="Verdana" w:eastAsia="Times New Roman" w:hAnsi="Verdana" w:cstheme="minorHAnsi"/>
          <w:sz w:val="18"/>
          <w:szCs w:val="18"/>
          <w:lang w:eastAsia="pl-PL"/>
        </w:rPr>
        <w:t xml:space="preserve"> m-cy gwarancji, a przedstawi dodatkowo ofertę handlową, gdzie będzie wskazane 12 miesięcy. W takim przypadku ważna zawsze będzie oferta wg wzoru w zapytaniu ofertowym).</w:t>
      </w:r>
    </w:p>
    <w:p w14:paraId="19B13FD7" w14:textId="7DCBCD7F" w:rsidR="00F21802" w:rsidRPr="002B3CE0" w:rsidRDefault="00F21802">
      <w:pPr>
        <w:pStyle w:val="Akapitzlist"/>
        <w:numPr>
          <w:ilvl w:val="2"/>
          <w:numId w:val="2"/>
        </w:numPr>
        <w:tabs>
          <w:tab w:val="left" w:pos="555"/>
        </w:tabs>
        <w:spacing w:line="240" w:lineRule="auto"/>
        <w:ind w:left="567" w:hanging="425"/>
        <w:contextualSpacing w:val="0"/>
        <w:jc w:val="both"/>
        <w:rPr>
          <w:rFonts w:ascii="Verdana" w:eastAsia="Times New Roman" w:hAnsi="Verdana" w:cstheme="minorHAnsi"/>
          <w:b/>
          <w:sz w:val="18"/>
          <w:szCs w:val="18"/>
          <w:lang w:eastAsia="pl-PL"/>
        </w:rPr>
      </w:pPr>
      <w:bookmarkStart w:id="28" w:name="_Hlk158307727"/>
      <w:r w:rsidRPr="002B3CE0">
        <w:rPr>
          <w:rFonts w:ascii="Verdana" w:eastAsia="Times New Roman" w:hAnsi="Verdana" w:cstheme="minorHAnsi"/>
          <w:sz w:val="18"/>
          <w:szCs w:val="18"/>
          <w:lang w:eastAsia="pl-PL"/>
        </w:rPr>
        <w:t xml:space="preserve">Oferty należy składać </w:t>
      </w:r>
      <w:r w:rsidR="003D32B7" w:rsidRPr="002B3CE0">
        <w:rPr>
          <w:rFonts w:ascii="Verdana" w:eastAsia="Times New Roman" w:hAnsi="Verdana" w:cstheme="minorHAnsi"/>
          <w:b/>
          <w:bCs/>
          <w:sz w:val="18"/>
          <w:szCs w:val="18"/>
          <w:u w:val="single"/>
          <w:lang w:eastAsia="pl-PL"/>
        </w:rPr>
        <w:t xml:space="preserve">wyłącznie </w:t>
      </w:r>
      <w:r w:rsidRPr="002B3CE0">
        <w:rPr>
          <w:rFonts w:ascii="Verdana" w:eastAsia="Times New Roman" w:hAnsi="Verdana" w:cstheme="minorHAnsi"/>
          <w:b/>
          <w:bCs/>
          <w:sz w:val="18"/>
          <w:szCs w:val="18"/>
          <w:u w:val="single"/>
          <w:lang w:eastAsia="pl-PL"/>
        </w:rPr>
        <w:t xml:space="preserve">w formie </w:t>
      </w:r>
      <w:r w:rsidR="00623CEA" w:rsidRPr="002B3CE0">
        <w:rPr>
          <w:rFonts w:ascii="Verdana" w:eastAsia="Times New Roman" w:hAnsi="Verdana" w:cstheme="minorHAnsi"/>
          <w:b/>
          <w:bCs/>
          <w:sz w:val="18"/>
          <w:szCs w:val="18"/>
          <w:u w:val="single"/>
          <w:lang w:eastAsia="pl-PL"/>
        </w:rPr>
        <w:t xml:space="preserve">elektronicznej </w:t>
      </w:r>
      <w:r w:rsidR="003D32B7" w:rsidRPr="002B3CE0">
        <w:rPr>
          <w:rFonts w:ascii="Verdana" w:eastAsia="Times New Roman" w:hAnsi="Verdana" w:cstheme="minorHAnsi"/>
          <w:b/>
          <w:bCs/>
          <w:sz w:val="18"/>
          <w:szCs w:val="18"/>
          <w:u w:val="single"/>
          <w:lang w:eastAsia="pl-PL"/>
        </w:rPr>
        <w:t>i wyłącznie w Bazie konkurencyjności</w:t>
      </w:r>
      <w:r w:rsidR="003D32B7" w:rsidRPr="002B3CE0">
        <w:rPr>
          <w:rFonts w:ascii="Verdana" w:eastAsia="Times New Roman" w:hAnsi="Verdana" w:cstheme="minorHAnsi"/>
          <w:sz w:val="18"/>
          <w:szCs w:val="18"/>
          <w:lang w:eastAsia="pl-PL"/>
        </w:rPr>
        <w:t xml:space="preserve"> </w:t>
      </w:r>
      <w:r w:rsidRPr="002B3CE0">
        <w:rPr>
          <w:rFonts w:ascii="Verdana" w:eastAsia="Times New Roman" w:hAnsi="Verdana" w:cstheme="minorHAnsi"/>
          <w:sz w:val="18"/>
          <w:szCs w:val="18"/>
          <w:lang w:eastAsia="pl-PL"/>
        </w:rPr>
        <w:t xml:space="preserve">w terminie do dnia </w:t>
      </w:r>
      <w:r w:rsidR="007C1A3A">
        <w:rPr>
          <w:rFonts w:ascii="Verdana" w:eastAsia="Times New Roman" w:hAnsi="Verdana" w:cstheme="minorHAnsi"/>
          <w:b/>
          <w:bCs/>
          <w:sz w:val="18"/>
          <w:szCs w:val="18"/>
          <w:lang w:eastAsia="pl-PL"/>
        </w:rPr>
        <w:t>23.01.2026</w:t>
      </w:r>
      <w:r w:rsidR="00811492" w:rsidRPr="002B3CE0">
        <w:rPr>
          <w:rFonts w:ascii="Verdana" w:eastAsia="Times New Roman" w:hAnsi="Verdana" w:cstheme="minorHAnsi"/>
          <w:b/>
          <w:bCs/>
          <w:sz w:val="18"/>
          <w:szCs w:val="18"/>
          <w:lang w:eastAsia="pl-PL"/>
        </w:rPr>
        <w:t xml:space="preserve"> r.</w:t>
      </w:r>
    </w:p>
    <w:bookmarkEnd w:id="28"/>
    <w:p w14:paraId="4341EC0B" w14:textId="7822AC77" w:rsidR="00504D02" w:rsidRDefault="00B80281">
      <w:pPr>
        <w:pStyle w:val="Akapitzlist"/>
        <w:numPr>
          <w:ilvl w:val="2"/>
          <w:numId w:val="2"/>
        </w:numPr>
        <w:spacing w:line="240" w:lineRule="auto"/>
        <w:ind w:left="567" w:hanging="425"/>
        <w:contextualSpacing w:val="0"/>
        <w:jc w:val="both"/>
        <w:rPr>
          <w:rFonts w:ascii="Verdana" w:eastAsia="Times New Roman" w:hAnsi="Verdana" w:cstheme="minorHAnsi"/>
          <w:sz w:val="18"/>
          <w:szCs w:val="18"/>
          <w:lang w:eastAsia="pl-PL"/>
        </w:rPr>
      </w:pPr>
      <w:r w:rsidRPr="002B3CE0">
        <w:rPr>
          <w:rFonts w:ascii="Verdana" w:eastAsia="Times New Roman" w:hAnsi="Verdana" w:cstheme="minorHAnsi"/>
          <w:sz w:val="18"/>
          <w:szCs w:val="18"/>
          <w:lang w:eastAsia="pl-PL"/>
        </w:rPr>
        <w:t>Oferty złożone po terminie</w:t>
      </w:r>
      <w:r w:rsidR="003D32B7" w:rsidRPr="002B3CE0">
        <w:rPr>
          <w:rFonts w:ascii="Verdana" w:eastAsia="Times New Roman" w:hAnsi="Verdana" w:cstheme="minorHAnsi"/>
          <w:sz w:val="18"/>
          <w:szCs w:val="18"/>
          <w:lang w:eastAsia="pl-PL"/>
        </w:rPr>
        <w:t>, oferty niezgodne z treścią zapytania ofertowego oraz oferty</w:t>
      </w:r>
      <w:r w:rsidR="003D32B7">
        <w:rPr>
          <w:rFonts w:ascii="Verdana" w:eastAsia="Times New Roman" w:hAnsi="Verdana" w:cstheme="minorHAnsi"/>
          <w:sz w:val="18"/>
          <w:szCs w:val="18"/>
          <w:lang w:eastAsia="pl-PL"/>
        </w:rPr>
        <w:t xml:space="preserve"> wykonawców wykluczonych z postępowania</w:t>
      </w:r>
      <w:r>
        <w:rPr>
          <w:rFonts w:ascii="Verdana" w:eastAsia="Times New Roman" w:hAnsi="Verdana" w:cstheme="minorHAnsi"/>
          <w:sz w:val="18"/>
          <w:szCs w:val="18"/>
          <w:lang w:eastAsia="pl-PL"/>
        </w:rPr>
        <w:t xml:space="preserve"> nie będą brane pod uwagę podczas badania i oceny ofert – zostaną odrzuc</w:t>
      </w:r>
      <w:r w:rsidR="003D32B7">
        <w:rPr>
          <w:rFonts w:ascii="Verdana" w:eastAsia="Times New Roman" w:hAnsi="Verdana" w:cstheme="minorHAnsi"/>
          <w:sz w:val="18"/>
          <w:szCs w:val="18"/>
          <w:lang w:eastAsia="pl-PL"/>
        </w:rPr>
        <w:t>one</w:t>
      </w:r>
      <w:r>
        <w:rPr>
          <w:rFonts w:ascii="Verdana" w:eastAsia="Times New Roman" w:hAnsi="Verdana" w:cstheme="minorHAnsi"/>
          <w:sz w:val="18"/>
          <w:szCs w:val="18"/>
          <w:lang w:eastAsia="pl-PL"/>
        </w:rPr>
        <w:t>.</w:t>
      </w:r>
      <w:r w:rsidR="004754F5">
        <w:rPr>
          <w:rFonts w:ascii="Verdana" w:eastAsia="Times New Roman" w:hAnsi="Verdana" w:cstheme="minorHAnsi"/>
          <w:sz w:val="18"/>
          <w:szCs w:val="18"/>
          <w:lang w:eastAsia="pl-PL"/>
        </w:rPr>
        <w:t xml:space="preserve"> Oferty, które nie będą zawierać wszystkich wymaganych elementów – zostaną odrzucone jako niezgodne z treścią zapytania ofertowego.</w:t>
      </w:r>
      <w:r w:rsidR="003D32B7">
        <w:rPr>
          <w:rFonts w:ascii="Verdana" w:eastAsia="Times New Roman" w:hAnsi="Verdana" w:cstheme="minorHAnsi"/>
          <w:sz w:val="18"/>
          <w:szCs w:val="18"/>
          <w:lang w:eastAsia="pl-PL"/>
        </w:rPr>
        <w:t xml:space="preserve"> Oferty, których wartość zostanie uznana za rażąco niską </w:t>
      </w:r>
      <w:r w:rsidR="00306DDE">
        <w:rPr>
          <w:rFonts w:ascii="Verdana" w:eastAsia="Times New Roman" w:hAnsi="Verdana" w:cstheme="minorHAnsi"/>
          <w:sz w:val="18"/>
          <w:szCs w:val="18"/>
          <w:lang w:eastAsia="pl-PL"/>
        </w:rPr>
        <w:t xml:space="preserve">lub co do których ceny lub kosztu nie zostały udzielone wyjaśnienia lub udzielone wyjaśnienia wraz z dowodami nie uzasadniają ceny - </w:t>
      </w:r>
      <w:r w:rsidR="003D32B7">
        <w:rPr>
          <w:rFonts w:ascii="Verdana" w:eastAsia="Times New Roman" w:hAnsi="Verdana" w:cstheme="minorHAnsi"/>
          <w:sz w:val="18"/>
          <w:szCs w:val="18"/>
          <w:lang w:eastAsia="pl-PL"/>
        </w:rPr>
        <w:t>zostaną odrzucone.</w:t>
      </w:r>
    </w:p>
    <w:p w14:paraId="034E9A19" w14:textId="77777777" w:rsidR="00504D02" w:rsidRPr="00EF3AC9" w:rsidRDefault="0032754C">
      <w:pPr>
        <w:pStyle w:val="Akapitzlist"/>
        <w:numPr>
          <w:ilvl w:val="2"/>
          <w:numId w:val="2"/>
        </w:numPr>
        <w:spacing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Wykonawca może dokonać zmian w </w:t>
      </w:r>
      <w:r w:rsidR="00504D02">
        <w:rPr>
          <w:rFonts w:ascii="Verdana" w:hAnsi="Verdana"/>
          <w:sz w:val="18"/>
          <w:szCs w:val="18"/>
        </w:rPr>
        <w:t>złożonej</w:t>
      </w:r>
      <w:r w:rsidRPr="00504D02">
        <w:rPr>
          <w:rFonts w:ascii="Verdana" w:hAnsi="Verdana"/>
          <w:sz w:val="18"/>
          <w:szCs w:val="18"/>
        </w:rPr>
        <w:t xml:space="preserve"> ofercie przed upływem wyznaczonego terminu składania ofert. </w:t>
      </w:r>
    </w:p>
    <w:p w14:paraId="37696B48" w14:textId="4652C4A9" w:rsidR="00EF3AC9" w:rsidRPr="00EF3AC9" w:rsidRDefault="00EF3AC9">
      <w:pPr>
        <w:pStyle w:val="Akapitzlist"/>
        <w:numPr>
          <w:ilvl w:val="2"/>
          <w:numId w:val="2"/>
        </w:numPr>
        <w:spacing w:line="240" w:lineRule="auto"/>
        <w:ind w:left="567" w:hanging="425"/>
        <w:contextualSpacing w:val="0"/>
        <w:jc w:val="both"/>
        <w:rPr>
          <w:rFonts w:ascii="Verdana" w:eastAsia="Times New Roman" w:hAnsi="Verdana" w:cstheme="minorHAnsi"/>
          <w:sz w:val="18"/>
          <w:szCs w:val="18"/>
          <w:lang w:eastAsia="pl-PL"/>
        </w:rPr>
      </w:pPr>
      <w:r>
        <w:rPr>
          <w:rFonts w:ascii="Verdana" w:hAnsi="Verdana"/>
          <w:sz w:val="18"/>
          <w:szCs w:val="18"/>
        </w:rPr>
        <w:t xml:space="preserve">Instrukcje dot składania ofert, zakładania konta znajdują się w Bazie konkurencyjności: </w:t>
      </w:r>
      <w:hyperlink r:id="rId17" w:history="1">
        <w:r w:rsidRPr="002A191D">
          <w:rPr>
            <w:rStyle w:val="Hipercze"/>
            <w:rFonts w:ascii="Verdana" w:hAnsi="Verdana"/>
            <w:sz w:val="18"/>
            <w:szCs w:val="18"/>
          </w:rPr>
          <w:t>https://bazakonkurencyjnosci.funduszeeuropejskie.gov.pl/regulamin</w:t>
        </w:r>
      </w:hyperlink>
    </w:p>
    <w:p w14:paraId="3E6BE4B2" w14:textId="3B24A4E5" w:rsidR="00504D02" w:rsidRPr="00504D02" w:rsidRDefault="0032754C">
      <w:pPr>
        <w:pStyle w:val="Akapitzlist"/>
        <w:numPr>
          <w:ilvl w:val="2"/>
          <w:numId w:val="2"/>
        </w:numPr>
        <w:spacing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Zamawiający może zażądać </w:t>
      </w:r>
      <w:r w:rsidR="00504D02">
        <w:rPr>
          <w:rFonts w:ascii="Verdana" w:hAnsi="Verdana"/>
          <w:sz w:val="18"/>
          <w:szCs w:val="18"/>
        </w:rPr>
        <w:t xml:space="preserve">od Wykonawcy złożenia </w:t>
      </w:r>
      <w:r w:rsidRPr="00504D02">
        <w:rPr>
          <w:rFonts w:ascii="Verdana" w:hAnsi="Verdana"/>
          <w:sz w:val="18"/>
          <w:szCs w:val="18"/>
        </w:rPr>
        <w:t xml:space="preserve">wyjaśnień poszczególnych opisów lub uzupełnienia braków </w:t>
      </w:r>
      <w:r w:rsidR="00504D02">
        <w:rPr>
          <w:rFonts w:ascii="Verdana" w:hAnsi="Verdana"/>
          <w:sz w:val="18"/>
          <w:szCs w:val="18"/>
        </w:rPr>
        <w:t>w złożonej ofercie</w:t>
      </w:r>
      <w:r w:rsidR="00EF3AC9">
        <w:rPr>
          <w:rFonts w:ascii="Verdana" w:hAnsi="Verdana"/>
          <w:sz w:val="18"/>
          <w:szCs w:val="18"/>
        </w:rPr>
        <w:t>, ale wyłącznie takich, które zostały określone w sekcji zapytania ofertowego dot warunków udziału w postępowaniu l</w:t>
      </w:r>
      <w:r w:rsidR="00761902">
        <w:rPr>
          <w:rFonts w:ascii="Verdana" w:hAnsi="Verdana"/>
          <w:sz w:val="18"/>
          <w:szCs w:val="18"/>
        </w:rPr>
        <w:t>u</w:t>
      </w:r>
      <w:r w:rsidR="00EF3AC9">
        <w:rPr>
          <w:rFonts w:ascii="Verdana" w:hAnsi="Verdana"/>
          <w:sz w:val="18"/>
          <w:szCs w:val="18"/>
        </w:rPr>
        <w:t>b takich, które po uzupełnienie nie spowodują zmiany treści złożonej oferty</w:t>
      </w:r>
      <w:r w:rsidRPr="00504D02">
        <w:rPr>
          <w:rFonts w:ascii="Verdana" w:hAnsi="Verdana"/>
          <w:sz w:val="18"/>
          <w:szCs w:val="18"/>
        </w:rPr>
        <w:t>.</w:t>
      </w:r>
      <w:r w:rsidR="00EF3AC9">
        <w:rPr>
          <w:rFonts w:ascii="Verdana" w:hAnsi="Verdana"/>
          <w:sz w:val="18"/>
          <w:szCs w:val="18"/>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504D02" w:rsidRDefault="0032754C">
      <w:pPr>
        <w:pStyle w:val="Akapitzlist"/>
        <w:numPr>
          <w:ilvl w:val="2"/>
          <w:numId w:val="2"/>
        </w:numPr>
        <w:spacing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Oferty mogą być składane </w:t>
      </w:r>
      <w:r w:rsidR="00A55BB9">
        <w:rPr>
          <w:rFonts w:ascii="Verdana" w:hAnsi="Verdana"/>
          <w:sz w:val="18"/>
          <w:szCs w:val="18"/>
        </w:rPr>
        <w:t xml:space="preserve">wyłącznie </w:t>
      </w:r>
      <w:r w:rsidRPr="00504D02">
        <w:rPr>
          <w:rFonts w:ascii="Verdana" w:hAnsi="Verdana"/>
          <w:sz w:val="18"/>
          <w:szCs w:val="18"/>
        </w:rPr>
        <w:t>w języku polski</w:t>
      </w:r>
      <w:r w:rsidR="00A55BB9">
        <w:rPr>
          <w:rFonts w:ascii="Verdana" w:hAnsi="Verdana"/>
          <w:sz w:val="18"/>
          <w:szCs w:val="18"/>
        </w:rPr>
        <w:t>m</w:t>
      </w:r>
      <w:r w:rsidRPr="00504D02">
        <w:rPr>
          <w:rFonts w:ascii="Verdana" w:hAnsi="Verdana"/>
          <w:sz w:val="18"/>
          <w:szCs w:val="18"/>
        </w:rPr>
        <w:t>.</w:t>
      </w:r>
    </w:p>
    <w:p w14:paraId="17093067" w14:textId="77777777" w:rsidR="00D5526A" w:rsidRPr="00504D02" w:rsidRDefault="00D5526A" w:rsidP="00A55BB9">
      <w:pPr>
        <w:pStyle w:val="Akapitzlist"/>
        <w:spacing w:after="80" w:line="240" w:lineRule="auto"/>
        <w:ind w:left="567"/>
        <w:contextualSpacing w:val="0"/>
        <w:jc w:val="both"/>
        <w:rPr>
          <w:rFonts w:ascii="Verdana" w:eastAsia="Times New Roman" w:hAnsi="Verdana" w:cstheme="minorHAnsi"/>
          <w:sz w:val="18"/>
          <w:szCs w:val="18"/>
          <w:highlight w:val="yellow"/>
          <w:lang w:eastAsia="pl-PL"/>
        </w:rPr>
      </w:pPr>
    </w:p>
    <w:p w14:paraId="0D02FCD6" w14:textId="3F53E8D7" w:rsidR="00504D02" w:rsidRPr="00306DDE" w:rsidRDefault="00504D02">
      <w:pPr>
        <w:pStyle w:val="Nagwek1"/>
        <w:numPr>
          <w:ilvl w:val="0"/>
          <w:numId w:val="15"/>
        </w:numPr>
        <w:ind w:left="284"/>
        <w:rPr>
          <w:rFonts w:ascii="Verdana" w:hAnsi="Verdana"/>
          <w:sz w:val="28"/>
          <w:szCs w:val="28"/>
        </w:rPr>
      </w:pPr>
      <w:bookmarkStart w:id="29" w:name="_Toc185083467"/>
      <w:r w:rsidRPr="00306DDE">
        <w:rPr>
          <w:rFonts w:ascii="Verdana" w:hAnsi="Verdana"/>
          <w:sz w:val="28"/>
          <w:szCs w:val="28"/>
        </w:rPr>
        <w:t>INFORMACJE DODATKOWE:</w:t>
      </w:r>
      <w:bookmarkEnd w:id="29"/>
    </w:p>
    <w:p w14:paraId="46AA4993" w14:textId="07F39676" w:rsidR="00504D02" w:rsidRPr="00504D02" w:rsidRDefault="00504D02">
      <w:pPr>
        <w:numPr>
          <w:ilvl w:val="0"/>
          <w:numId w:val="5"/>
        </w:numPr>
        <w:tabs>
          <w:tab w:val="left" w:pos="567"/>
        </w:tabs>
        <w:suppressAutoHyphens/>
        <w:autoSpaceDN w:val="0"/>
        <w:spacing w:after="80" w:line="240" w:lineRule="auto"/>
        <w:ind w:left="567" w:hanging="283"/>
        <w:jc w:val="both"/>
        <w:textAlignment w:val="baseline"/>
        <w:rPr>
          <w:rFonts w:ascii="Verdana" w:eastAsia="Times New Roman" w:hAnsi="Verdana" w:cs="Calibri"/>
          <w:sz w:val="18"/>
          <w:szCs w:val="18"/>
          <w:lang w:eastAsia="pl-PL"/>
        </w:rPr>
      </w:pPr>
      <w:r w:rsidRPr="00504D02">
        <w:rPr>
          <w:rFonts w:ascii="Verdana" w:eastAsia="Times New Roman" w:hAnsi="Verdana" w:cs="Calibri"/>
          <w:sz w:val="18"/>
          <w:szCs w:val="18"/>
          <w:lang w:eastAsia="pl-PL"/>
        </w:rPr>
        <w:t>Zamawiający dopuszcza możliwość unieważnienia niniejszego postępowania - zapytania ofertowego bez podania przyczyny</w:t>
      </w:r>
      <w:r w:rsidR="00306DDE">
        <w:rPr>
          <w:rFonts w:ascii="Verdana" w:eastAsia="Times New Roman" w:hAnsi="Verdana" w:cs="Calibri"/>
          <w:sz w:val="18"/>
          <w:szCs w:val="18"/>
          <w:lang w:eastAsia="pl-PL"/>
        </w:rPr>
        <w:t xml:space="preserve"> w każdym czasie</w:t>
      </w:r>
      <w:r w:rsidRPr="00504D02">
        <w:rPr>
          <w:rFonts w:ascii="Verdana" w:eastAsia="Times New Roman" w:hAnsi="Verdana" w:cs="Calibri"/>
          <w:sz w:val="18"/>
          <w:szCs w:val="18"/>
          <w:lang w:eastAsia="pl-PL"/>
        </w:rPr>
        <w:t xml:space="preserve">. </w:t>
      </w:r>
    </w:p>
    <w:p w14:paraId="503E78FF"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lang w:eastAsia="pl-PL"/>
        </w:rPr>
      </w:pPr>
      <w:r w:rsidRPr="00504D02">
        <w:rPr>
          <w:rFonts w:ascii="Verdana" w:eastAsia="SimSun" w:hAnsi="Verdana" w:cs="Calibri"/>
          <w:kern w:val="3"/>
          <w:sz w:val="18"/>
          <w:szCs w:val="18"/>
          <w:lang w:eastAsia="pl-PL"/>
        </w:rPr>
        <w:lastRenderedPageBreak/>
        <w:t xml:space="preserve">Zamawiający </w:t>
      </w:r>
      <w:r w:rsidRPr="00504D02">
        <w:rPr>
          <w:rFonts w:ascii="Verdana" w:eastAsia="SimSun" w:hAnsi="Verdana" w:cs="Calibri"/>
          <w:kern w:val="3"/>
          <w:sz w:val="18"/>
          <w:szCs w:val="18"/>
          <w:u w:val="single"/>
          <w:lang w:eastAsia="pl-PL"/>
        </w:rPr>
        <w:t>nie dopuszcza</w:t>
      </w:r>
      <w:r w:rsidRPr="00504D02">
        <w:rPr>
          <w:rFonts w:ascii="Verdana" w:eastAsia="SimSun" w:hAnsi="Verdana" w:cs="Calibri"/>
          <w:kern w:val="3"/>
          <w:sz w:val="18"/>
          <w:szCs w:val="18"/>
          <w:lang w:eastAsia="pl-PL"/>
        </w:rPr>
        <w:t xml:space="preserve"> składania ofert częściowych</w:t>
      </w:r>
    </w:p>
    <w:p w14:paraId="07B49D04"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Zamawiający </w:t>
      </w:r>
      <w:r w:rsidRPr="00504D02">
        <w:rPr>
          <w:rFonts w:ascii="Verdana" w:eastAsia="SimSun" w:hAnsi="Verdana" w:cs="Calibri"/>
          <w:kern w:val="3"/>
          <w:sz w:val="18"/>
          <w:szCs w:val="18"/>
          <w:u w:val="single"/>
        </w:rPr>
        <w:t>nie dopuszcza</w:t>
      </w:r>
      <w:r w:rsidRPr="00504D02">
        <w:rPr>
          <w:rFonts w:ascii="Verdana" w:eastAsia="SimSun" w:hAnsi="Verdana" w:cs="Calibri"/>
          <w:kern w:val="3"/>
          <w:sz w:val="18"/>
          <w:szCs w:val="18"/>
        </w:rPr>
        <w:t xml:space="preserve"> składania ofert wariantowych.</w:t>
      </w:r>
    </w:p>
    <w:p w14:paraId="36F855C8" w14:textId="77777777" w:rsidR="00504D02" w:rsidRP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Wykonawca ponosi wszelkie koszty związane z przygotowaniem i złożeniem oferty.</w:t>
      </w:r>
    </w:p>
    <w:p w14:paraId="5D9B3CE1" w14:textId="546887B5" w:rsid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Okres związania ofertą wynosi </w:t>
      </w:r>
      <w:r w:rsidR="00761902">
        <w:rPr>
          <w:rFonts w:ascii="Verdana" w:eastAsia="SimSun" w:hAnsi="Verdana" w:cs="Calibri"/>
          <w:kern w:val="3"/>
          <w:sz w:val="18"/>
          <w:szCs w:val="18"/>
        </w:rPr>
        <w:t>3</w:t>
      </w:r>
      <w:r w:rsidRPr="00504D02">
        <w:rPr>
          <w:rFonts w:ascii="Verdana" w:eastAsia="SimSun" w:hAnsi="Verdana" w:cs="Calibri"/>
          <w:kern w:val="3"/>
          <w:sz w:val="18"/>
          <w:szCs w:val="18"/>
        </w:rPr>
        <w:t>0 dni (termin liczony od daty, w której upływa termin składania ofert).</w:t>
      </w:r>
    </w:p>
    <w:p w14:paraId="272021A8" w14:textId="3D708EE1" w:rsidR="00AD03F4" w:rsidRDefault="00AD03F4">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zadawać pytania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przez Bazę konkurencyjności</w:t>
      </w:r>
      <w:r w:rsidR="00255AED">
        <w:rPr>
          <w:rFonts w:ascii="Verdana" w:eastAsia="SimSun" w:hAnsi="Verdana" w:cs="Calibri"/>
          <w:kern w:val="3"/>
          <w:sz w:val="18"/>
          <w:szCs w:val="18"/>
        </w:rPr>
        <w:t xml:space="preserve">. Odpowiedzi będą udzielane przez Zamawiającego także w Bazie konkurencyjności. W przypadku wpływu zapytania na mniej niż </w:t>
      </w:r>
      <w:r w:rsidR="0024776C">
        <w:rPr>
          <w:rFonts w:ascii="Verdana" w:eastAsia="SimSun" w:hAnsi="Verdana" w:cs="Calibri"/>
          <w:kern w:val="3"/>
          <w:sz w:val="18"/>
          <w:szCs w:val="18"/>
        </w:rPr>
        <w:t>5</w:t>
      </w:r>
      <w:r w:rsidR="00255AED">
        <w:rPr>
          <w:rFonts w:ascii="Verdana" w:eastAsia="SimSun" w:hAnsi="Verdana" w:cs="Calibri"/>
          <w:kern w:val="3"/>
          <w:sz w:val="18"/>
          <w:szCs w:val="18"/>
        </w:rPr>
        <w:t xml:space="preserve"> dni przed terminem składania ofert</w:t>
      </w:r>
      <w:r w:rsidR="00E45E65">
        <w:rPr>
          <w:rFonts w:ascii="Verdana" w:eastAsia="SimSun" w:hAnsi="Verdana" w:cs="Calibri"/>
          <w:kern w:val="3"/>
          <w:sz w:val="18"/>
          <w:szCs w:val="18"/>
        </w:rPr>
        <w:t>, zostanie pozostawione bez odpowiedzi. Wszelkiego rodzaju sugestie czy pisma dotyczące zmiany opisu przedmiotu zamówienia</w:t>
      </w:r>
      <w:r w:rsidR="00761902">
        <w:rPr>
          <w:rFonts w:ascii="Verdana" w:eastAsia="SimSun" w:hAnsi="Verdana" w:cs="Calibri"/>
          <w:kern w:val="3"/>
          <w:sz w:val="18"/>
          <w:szCs w:val="18"/>
        </w:rPr>
        <w:t>/warunków udziału w postępowaniu</w:t>
      </w:r>
      <w:r w:rsidR="00E45E65">
        <w:rPr>
          <w:rFonts w:ascii="Verdana" w:eastAsia="SimSun" w:hAnsi="Verdana" w:cs="Calibri"/>
          <w:kern w:val="3"/>
          <w:sz w:val="18"/>
          <w:szCs w:val="18"/>
        </w:rPr>
        <w:t xml:space="preserve"> zostaną pozostawione bez rozpatrzenia, bowiem nie będą stanowić pytań dot</w:t>
      </w:r>
      <w:r w:rsidR="004A2F5F">
        <w:rPr>
          <w:rFonts w:ascii="Verdana" w:eastAsia="SimSun" w:hAnsi="Verdana" w:cs="Calibri"/>
          <w:kern w:val="3"/>
          <w:sz w:val="18"/>
          <w:szCs w:val="18"/>
        </w:rPr>
        <w:t>.</w:t>
      </w:r>
      <w:r w:rsidR="00E45E65">
        <w:rPr>
          <w:rFonts w:ascii="Verdana" w:eastAsia="SimSun" w:hAnsi="Verdana" w:cs="Calibri"/>
          <w:kern w:val="3"/>
          <w:sz w:val="18"/>
          <w:szCs w:val="18"/>
        </w:rPr>
        <w:t xml:space="preserve"> wyjaśnienia treści zapytania ofertowego.</w:t>
      </w:r>
    </w:p>
    <w:p w14:paraId="5AE0C461" w14:textId="69A1E27D" w:rsidR="00C57A05" w:rsidRDefault="00C57A05" w:rsidP="00C57A05">
      <w:pPr>
        <w:tabs>
          <w:tab w:val="left" w:pos="567"/>
        </w:tabs>
        <w:suppressAutoHyphens/>
        <w:autoSpaceDN w:val="0"/>
        <w:spacing w:after="80" w:line="240" w:lineRule="auto"/>
        <w:ind w:left="567" w:right="-112"/>
        <w:jc w:val="both"/>
        <w:textAlignment w:val="baseline"/>
        <w:rPr>
          <w:rFonts w:ascii="Verdana" w:eastAsia="SimSun" w:hAnsi="Verdana" w:cs="Calibri"/>
          <w:kern w:val="3"/>
          <w:sz w:val="18"/>
          <w:szCs w:val="18"/>
        </w:rPr>
      </w:pPr>
      <w:r>
        <w:rPr>
          <w:rFonts w:ascii="Verdana" w:eastAsia="SimSun" w:hAnsi="Verdana" w:cs="Calibri"/>
          <w:kern w:val="3"/>
          <w:sz w:val="18"/>
          <w:szCs w:val="18"/>
        </w:rPr>
        <w:t>Próby prowadzenia jakichkolwiek negocjacji z Zamawiającym poprzez instytucję pytań i odpowiedzi – pozostaną bez odpowiedzi, bowiem nie będą stanowić prośby o wyjaśnienie treści zapytania ofertowego, do czego służy ta procedura. Pytania typu „czy Zamawiający dopuści”, „Czy Zamawiający zmieni” będą ignorowane. Skoro Wykonawca pyta czy dopuści, to znaczy, że ma świadomość, iż oferowany przedmiot zamówienia nie spełnia wymagań. W takim przypadku oferta zostanie odrzucona. Zarówno Zamawiający jak i Wykonawcy są związani warunkami określonymi w zapytaniu ofertowym.</w:t>
      </w:r>
    </w:p>
    <w:p w14:paraId="76D95430" w14:textId="14D6EC91" w:rsidR="00306DDE" w:rsidRDefault="00306DDE">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składać oferty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poprzez Bazę konkurencyjności. Złożenie oferty w inny sposób nie będzie wiążące i nie zostanie uznane za skuteczne złożenie oferty.</w:t>
      </w:r>
    </w:p>
    <w:p w14:paraId="3DF2D05C" w14:textId="77777777" w:rsidR="00AB4B2C" w:rsidRDefault="00AB4B2C" w:rsidP="003A18CB">
      <w:pPr>
        <w:tabs>
          <w:tab w:val="left" w:pos="567"/>
        </w:tabs>
        <w:suppressAutoHyphens/>
        <w:autoSpaceDN w:val="0"/>
        <w:spacing w:after="80" w:line="240" w:lineRule="auto"/>
        <w:ind w:left="284" w:right="-112"/>
        <w:jc w:val="both"/>
        <w:textAlignment w:val="baseline"/>
        <w:rPr>
          <w:rFonts w:ascii="Verdana" w:eastAsia="SimSun" w:hAnsi="Verdana" w:cs="Calibri"/>
          <w:kern w:val="3"/>
          <w:sz w:val="18"/>
          <w:szCs w:val="18"/>
        </w:rPr>
      </w:pPr>
    </w:p>
    <w:p w14:paraId="2B85FD5B" w14:textId="5ECAAF4A" w:rsidR="003E7D1B" w:rsidRPr="00242AC1" w:rsidRDefault="003E7D1B">
      <w:pPr>
        <w:pStyle w:val="Nagwek1"/>
        <w:numPr>
          <w:ilvl w:val="0"/>
          <w:numId w:val="15"/>
        </w:numPr>
        <w:ind w:left="284"/>
        <w:jc w:val="both"/>
        <w:rPr>
          <w:rFonts w:ascii="Verdana" w:hAnsi="Verdana"/>
          <w:sz w:val="28"/>
          <w:szCs w:val="28"/>
        </w:rPr>
      </w:pPr>
      <w:bookmarkStart w:id="30" w:name="_Toc185083468"/>
      <w:r w:rsidRPr="00242AC1">
        <w:rPr>
          <w:rFonts w:ascii="Verdana" w:hAnsi="Verdana"/>
          <w:sz w:val="28"/>
          <w:szCs w:val="28"/>
        </w:rPr>
        <w:t>WARUNKI ZMIANY UMOWY ZAWARTEJ W WYNIKU PRZEPROWADZONEGO ZAPYTANIA OFERTOWEGO</w:t>
      </w:r>
      <w:bookmarkEnd w:id="30"/>
    </w:p>
    <w:p w14:paraId="4E556539" w14:textId="19D646CC" w:rsidR="003E7D1B" w:rsidRPr="003E7D1B" w:rsidRDefault="003E7D1B">
      <w:pPr>
        <w:numPr>
          <w:ilvl w:val="0"/>
          <w:numId w:val="6"/>
        </w:numPr>
        <w:autoSpaceDE w:val="0"/>
        <w:autoSpaceDN w:val="0"/>
        <w:adjustRightInd w:val="0"/>
        <w:spacing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 xml:space="preserve">Wybrany Wykonawca jest zobowiązany do zawarcia umowy w terminie i miejscu </w:t>
      </w:r>
      <w:r w:rsidR="0039461C">
        <w:rPr>
          <w:rFonts w:ascii="Verdana" w:eastAsia="Calibri" w:hAnsi="Verdana" w:cs="Calibri"/>
          <w:color w:val="000000"/>
          <w:sz w:val="18"/>
          <w:szCs w:val="18"/>
        </w:rPr>
        <w:t>uzgodnionym z Zamawiającym.</w:t>
      </w:r>
    </w:p>
    <w:p w14:paraId="073CA373" w14:textId="3D382890" w:rsidR="003E7D1B" w:rsidRPr="003E7D1B" w:rsidRDefault="003E7D1B">
      <w:pPr>
        <w:numPr>
          <w:ilvl w:val="0"/>
          <w:numId w:val="6"/>
        </w:numPr>
        <w:autoSpaceDE w:val="0"/>
        <w:autoSpaceDN w:val="0"/>
        <w:adjustRightInd w:val="0"/>
        <w:spacing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Zamawiający przewiduje zmian</w:t>
      </w:r>
      <w:r w:rsidR="00A55BB9">
        <w:rPr>
          <w:rFonts w:ascii="Verdana" w:eastAsia="Calibri" w:hAnsi="Verdana" w:cs="Calibri"/>
          <w:color w:val="000000"/>
          <w:sz w:val="18"/>
          <w:szCs w:val="18"/>
        </w:rPr>
        <w:t>ę</w:t>
      </w:r>
      <w:r w:rsidRPr="003E7D1B">
        <w:rPr>
          <w:rFonts w:ascii="Verdana" w:eastAsia="Calibri" w:hAnsi="Verdana" w:cs="Calibri"/>
          <w:color w:val="000000"/>
          <w:sz w:val="18"/>
          <w:szCs w:val="18"/>
        </w:rPr>
        <w:t xml:space="preserve"> warunków umowy zawartej w wyniku przeprowadzonego zapytania ofertowego w następujących przypadkach: </w:t>
      </w:r>
    </w:p>
    <w:p w14:paraId="3C571745" w14:textId="33917015" w:rsidR="003E7D1B" w:rsidRPr="003E7D1B" w:rsidRDefault="003E7D1B">
      <w:pPr>
        <w:numPr>
          <w:ilvl w:val="0"/>
          <w:numId w:val="8"/>
        </w:numPr>
        <w:spacing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 xml:space="preserve">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w:t>
      </w:r>
      <w:r>
        <w:rPr>
          <w:rFonts w:ascii="Verdana" w:eastAsia="Times New Roman" w:hAnsi="Verdana" w:cs="Times New Roman"/>
          <w:sz w:val="18"/>
          <w:szCs w:val="18"/>
          <w:lang w:eastAsia="pl-PL"/>
        </w:rPr>
        <w:t>dostaw</w:t>
      </w:r>
      <w:r w:rsidR="005300AA">
        <w:rPr>
          <w:rFonts w:ascii="Verdana" w:eastAsia="Times New Roman" w:hAnsi="Verdana" w:cs="Times New Roman"/>
          <w:sz w:val="18"/>
          <w:szCs w:val="18"/>
          <w:lang w:eastAsia="pl-PL"/>
        </w:rPr>
        <w:t>/usług</w:t>
      </w:r>
      <w:r w:rsidRPr="003E7D1B">
        <w:rPr>
          <w:rFonts w:ascii="Verdana" w:eastAsia="Times New Roman" w:hAnsi="Verdana" w:cs="Times New Roman"/>
          <w:sz w:val="18"/>
          <w:szCs w:val="18"/>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3E7D1B" w:rsidRDefault="003E7D1B">
      <w:pPr>
        <w:numPr>
          <w:ilvl w:val="0"/>
          <w:numId w:val="8"/>
        </w:numPr>
        <w:spacing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gdy konieczność wprowadzenia zmian będzie następstwem zmian wprowadzonych w umowach pomiędzy Zamawiający</w:t>
      </w:r>
      <w:r>
        <w:rPr>
          <w:rFonts w:ascii="Verdana" w:eastAsia="Times New Roman" w:hAnsi="Verdana" w:cs="Times New Roman"/>
          <w:sz w:val="18"/>
          <w:szCs w:val="18"/>
          <w:lang w:eastAsia="pl-PL"/>
        </w:rPr>
        <w:t>m,</w:t>
      </w:r>
      <w:r w:rsidRPr="003E7D1B">
        <w:rPr>
          <w:rFonts w:ascii="Verdana" w:eastAsia="Times New Roman" w:hAnsi="Verdana" w:cs="Times New Roman"/>
          <w:sz w:val="18"/>
          <w:szCs w:val="18"/>
          <w:lang w:eastAsia="pl-PL"/>
        </w:rPr>
        <w:t xml:space="preserve"> a inną niż Wykonawca stroną, w szczególności instytucją Zarządzającą, Pośredniczącą I i II stopnia, a także innymi instytucjami, które na podstawie przepisów prawa mogą wpływać na realizację zamówienia;</w:t>
      </w:r>
    </w:p>
    <w:p w14:paraId="35FBD8C7" w14:textId="77777777" w:rsidR="003E7D1B" w:rsidRPr="003E7D1B" w:rsidRDefault="003E7D1B">
      <w:pPr>
        <w:numPr>
          <w:ilvl w:val="0"/>
          <w:numId w:val="8"/>
        </w:numPr>
        <w:spacing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51865442" w14:textId="4E1A396E" w:rsidR="003E7D1B" w:rsidRDefault="003E7D1B">
      <w:pPr>
        <w:pStyle w:val="Akapitzlist"/>
        <w:numPr>
          <w:ilvl w:val="0"/>
          <w:numId w:val="8"/>
        </w:numPr>
        <w:spacing w:line="240" w:lineRule="auto"/>
        <w:ind w:left="993"/>
        <w:contextualSpacing w:val="0"/>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uzgodnienia pomiędzy Stronami skrócenia</w:t>
      </w:r>
      <w:r w:rsidR="00242AC1">
        <w:rPr>
          <w:rFonts w:ascii="Verdana" w:eastAsia="Times New Roman" w:hAnsi="Verdana" w:cs="Times New Roman"/>
          <w:sz w:val="18"/>
          <w:szCs w:val="18"/>
          <w:lang w:eastAsia="pl-PL"/>
        </w:rPr>
        <w:t xml:space="preserve"> lub wydłużenia</w:t>
      </w:r>
      <w:r w:rsidRPr="003E7D1B">
        <w:rPr>
          <w:rFonts w:ascii="Verdana" w:eastAsia="Times New Roman" w:hAnsi="Verdana" w:cs="Times New Roman"/>
          <w:sz w:val="18"/>
          <w:szCs w:val="18"/>
          <w:lang w:eastAsia="pl-PL"/>
        </w:rPr>
        <w:t xml:space="preserve"> terminu realizacji przedmiotu umowy, Zamawiający dopuszcza zmianę skutkującą skróceniem</w:t>
      </w:r>
      <w:r w:rsidR="00242AC1">
        <w:rPr>
          <w:rFonts w:ascii="Verdana" w:eastAsia="Times New Roman" w:hAnsi="Verdana" w:cs="Times New Roman"/>
          <w:sz w:val="18"/>
          <w:szCs w:val="18"/>
          <w:lang w:eastAsia="pl-PL"/>
        </w:rPr>
        <w:t xml:space="preserve"> lub wydłużeniem</w:t>
      </w:r>
      <w:r w:rsidRPr="003E7D1B">
        <w:rPr>
          <w:rFonts w:ascii="Verdana" w:eastAsia="Times New Roman" w:hAnsi="Verdana" w:cs="Times New Roman"/>
          <w:sz w:val="18"/>
          <w:szCs w:val="18"/>
          <w:lang w:eastAsia="pl-PL"/>
        </w:rPr>
        <w:t xml:space="preserve"> terminu realizacji przedmiotu umowy o uzgodniony okres;</w:t>
      </w:r>
    </w:p>
    <w:p w14:paraId="1442D2CB" w14:textId="35065825" w:rsidR="003E7D1B" w:rsidRPr="003E7D1B" w:rsidRDefault="003E7D1B">
      <w:pPr>
        <w:pStyle w:val="Akapitzlist"/>
        <w:numPr>
          <w:ilvl w:val="0"/>
          <w:numId w:val="8"/>
        </w:numPr>
        <w:spacing w:line="240" w:lineRule="auto"/>
        <w:ind w:left="993"/>
        <w:contextualSpacing w:val="0"/>
        <w:jc w:val="both"/>
        <w:rPr>
          <w:rFonts w:ascii="Verdana" w:eastAsia="Times New Roman" w:hAnsi="Verdana" w:cs="Times New Roman"/>
          <w:sz w:val="18"/>
          <w:szCs w:val="18"/>
          <w:lang w:eastAsia="pl-PL"/>
        </w:rPr>
      </w:pPr>
      <w:r w:rsidRPr="003E7D1B">
        <w:rPr>
          <w:rFonts w:ascii="Verdana" w:eastAsia="Calibri" w:hAnsi="Verdana" w:cs="Times New Roman"/>
          <w:sz w:val="18"/>
          <w:szCs w:val="18"/>
        </w:rPr>
        <w:t>zmiany terminu realizacji przedmiotu umowy w przypadku wystąpienia co najmniej jednej z niżej wymienionych okoliczności:</w:t>
      </w:r>
    </w:p>
    <w:p w14:paraId="629D645A" w14:textId="1EF61BC5" w:rsidR="003E7D1B" w:rsidRPr="003E7D1B" w:rsidRDefault="003E7D1B">
      <w:pPr>
        <w:numPr>
          <w:ilvl w:val="0"/>
          <w:numId w:val="9"/>
        </w:numPr>
        <w:spacing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opóźnienia w realizacji dostawy</w:t>
      </w:r>
      <w:r w:rsidR="00EA789C">
        <w:rPr>
          <w:rFonts w:ascii="Verdana" w:eastAsia="Calibri" w:hAnsi="Verdana" w:cs="Times New Roman"/>
          <w:sz w:val="18"/>
          <w:szCs w:val="18"/>
        </w:rPr>
        <w:t>/usługi</w:t>
      </w:r>
      <w:r w:rsidRPr="003E7D1B">
        <w:rPr>
          <w:rFonts w:ascii="Verdana" w:eastAsia="Calibri" w:hAnsi="Verdana" w:cs="Times New Roman"/>
          <w:sz w:val="18"/>
          <w:szCs w:val="18"/>
        </w:rPr>
        <w:t xml:space="preserve"> z przyczyn technicznych lub technologicznych, </w:t>
      </w:r>
    </w:p>
    <w:p w14:paraId="18C15CBD" w14:textId="77777777" w:rsidR="003E7D1B" w:rsidRDefault="003E7D1B">
      <w:pPr>
        <w:numPr>
          <w:ilvl w:val="0"/>
          <w:numId w:val="9"/>
        </w:numPr>
        <w:spacing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wystąpienia nagłego, niezależnego od Stron zdarzenia zewnętrznego (siły wyższej),</w:t>
      </w:r>
    </w:p>
    <w:p w14:paraId="063F7F16" w14:textId="427A45DC" w:rsidR="00242AC1" w:rsidRDefault="00242AC1">
      <w:pPr>
        <w:numPr>
          <w:ilvl w:val="0"/>
          <w:numId w:val="9"/>
        </w:numPr>
        <w:spacing w:line="240" w:lineRule="auto"/>
        <w:ind w:left="1418"/>
        <w:jc w:val="both"/>
        <w:rPr>
          <w:rFonts w:ascii="Verdana" w:eastAsia="Calibri" w:hAnsi="Verdana" w:cs="Times New Roman"/>
          <w:sz w:val="18"/>
          <w:szCs w:val="18"/>
        </w:rPr>
      </w:pPr>
      <w:r>
        <w:rPr>
          <w:rFonts w:ascii="Verdana" w:eastAsia="Calibri" w:hAnsi="Verdana" w:cs="Times New Roman"/>
          <w:sz w:val="18"/>
          <w:szCs w:val="18"/>
        </w:rPr>
        <w:t xml:space="preserve">przyczyn leżących po stronie Zamawiającego, uniemożliwiających rozpoczęcie lub kontynuację </w:t>
      </w:r>
      <w:r w:rsidR="00C57A05">
        <w:rPr>
          <w:rFonts w:ascii="Verdana" w:eastAsia="Calibri" w:hAnsi="Verdana" w:cs="Times New Roman"/>
          <w:sz w:val="18"/>
          <w:szCs w:val="18"/>
        </w:rPr>
        <w:t>dostawy</w:t>
      </w:r>
      <w:r>
        <w:rPr>
          <w:rFonts w:ascii="Verdana" w:eastAsia="Calibri" w:hAnsi="Verdana" w:cs="Times New Roman"/>
          <w:sz w:val="18"/>
          <w:szCs w:val="18"/>
        </w:rPr>
        <w:t>.</w:t>
      </w:r>
    </w:p>
    <w:p w14:paraId="10CB436F" w14:textId="77798ECB" w:rsidR="00F8446F" w:rsidRPr="003E7D1B" w:rsidRDefault="00F8446F" w:rsidP="002D6D40">
      <w:pPr>
        <w:spacing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lastRenderedPageBreak/>
        <w:t xml:space="preserve">Wykonawca jest zobowiązany informować </w:t>
      </w:r>
      <w:r w:rsidR="00C57A05">
        <w:rPr>
          <w:rFonts w:ascii="Verdana" w:eastAsia="Calibri" w:hAnsi="Verdana" w:cs="Times New Roman"/>
          <w:sz w:val="18"/>
          <w:szCs w:val="18"/>
        </w:rPr>
        <w:t>Zamawiającego</w:t>
      </w:r>
      <w:r w:rsidRPr="00F8446F">
        <w:rPr>
          <w:rFonts w:ascii="Verdana" w:eastAsia="Calibri" w:hAnsi="Verdana" w:cs="Times New Roman"/>
          <w:sz w:val="18"/>
          <w:szCs w:val="18"/>
        </w:rPr>
        <w:t>, w terminie 5 dni roboczych od ich wystąpienia, o wszelkich zdarzeniach niezależnych lub zależnych od Wykonawcy, które mają lub mogą mieć wpływ na dotrzymanie terminów</w:t>
      </w:r>
      <w:r w:rsidR="00C57A05">
        <w:rPr>
          <w:rFonts w:ascii="Verdana" w:eastAsia="Calibri" w:hAnsi="Verdana" w:cs="Times New Roman"/>
          <w:sz w:val="18"/>
          <w:szCs w:val="18"/>
        </w:rPr>
        <w:t xml:space="preserve">, </w:t>
      </w:r>
      <w:r w:rsidRPr="00F8446F">
        <w:rPr>
          <w:rFonts w:ascii="Verdana" w:eastAsia="Calibri" w:hAnsi="Verdana" w:cs="Times New Roman"/>
          <w:sz w:val="18"/>
          <w:szCs w:val="18"/>
        </w:rPr>
        <w:t xml:space="preserve">w tym także powstałych w wyniku działań </w:t>
      </w:r>
      <w:r w:rsidR="00C57A05">
        <w:rPr>
          <w:rFonts w:ascii="Verdana" w:eastAsia="Calibri" w:hAnsi="Verdana" w:cs="Times New Roman"/>
          <w:sz w:val="18"/>
          <w:szCs w:val="18"/>
        </w:rPr>
        <w:t>Zamawiającego</w:t>
      </w:r>
      <w:r w:rsidRPr="00F8446F">
        <w:rPr>
          <w:rFonts w:ascii="Verdana" w:eastAsia="Calibri" w:hAnsi="Verdana" w:cs="Times New Roman"/>
          <w:sz w:val="18"/>
          <w:szCs w:val="18"/>
        </w:rPr>
        <w:t xml:space="preserve">, pod rygorem utraty prawa do żądania przedłużenia </w:t>
      </w:r>
      <w:r w:rsidR="00C57A05">
        <w:rPr>
          <w:rFonts w:ascii="Verdana" w:eastAsia="Calibri" w:hAnsi="Verdana" w:cs="Times New Roman"/>
          <w:sz w:val="18"/>
          <w:szCs w:val="18"/>
        </w:rPr>
        <w:t>terminu realizacji zamówienia,</w:t>
      </w:r>
      <w:r w:rsidRPr="00F8446F">
        <w:rPr>
          <w:rFonts w:ascii="Verdana" w:eastAsia="Calibri" w:hAnsi="Verdana" w:cs="Times New Roman"/>
          <w:sz w:val="18"/>
          <w:szCs w:val="18"/>
        </w:rPr>
        <w:t xml:space="preserve"> jak również odpowiada za wszystkie skutki tymi zdarzeniami spowodowane.</w:t>
      </w:r>
    </w:p>
    <w:p w14:paraId="64F6763F" w14:textId="77777777" w:rsidR="003E7D1B" w:rsidRPr="003E7D1B" w:rsidRDefault="003E7D1B" w:rsidP="002D6D40">
      <w:pPr>
        <w:spacing w:line="240" w:lineRule="auto"/>
        <w:ind w:left="709" w:firstLine="284"/>
        <w:jc w:val="both"/>
        <w:rPr>
          <w:rFonts w:ascii="Verdana" w:eastAsia="Calibri" w:hAnsi="Verdana" w:cs="Times New Roman"/>
          <w:sz w:val="18"/>
          <w:szCs w:val="18"/>
        </w:rPr>
      </w:pPr>
      <w:r w:rsidRPr="003E7D1B">
        <w:rPr>
          <w:rFonts w:ascii="Verdana" w:eastAsia="Calibri" w:hAnsi="Verdana" w:cs="Times New Roman"/>
          <w:sz w:val="18"/>
          <w:szCs w:val="18"/>
        </w:rPr>
        <w:t>W okolicznościach wyżej wymienionych Strony ustalają nowe terminy umowne;</w:t>
      </w:r>
    </w:p>
    <w:p w14:paraId="1625CAAB" w14:textId="326A73D6" w:rsidR="00F8446F" w:rsidRPr="00F8446F" w:rsidRDefault="00F8446F">
      <w:pPr>
        <w:pStyle w:val="Akapitzlist"/>
        <w:numPr>
          <w:ilvl w:val="0"/>
          <w:numId w:val="8"/>
        </w:numPr>
        <w:spacing w:line="240" w:lineRule="auto"/>
        <w:ind w:left="993"/>
        <w:contextualSpacing w:val="0"/>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ermin wykonania przedmiotu umowy może ulec przedłużeniu</w:t>
      </w:r>
      <w:r>
        <w:rPr>
          <w:rFonts w:ascii="Verdana" w:eastAsia="Calibri" w:hAnsi="Verdana" w:cs="Times New Roman"/>
          <w:sz w:val="18"/>
          <w:szCs w:val="18"/>
        </w:rPr>
        <w:t xml:space="preserve"> także</w:t>
      </w:r>
      <w:r w:rsidRPr="00F8446F">
        <w:rPr>
          <w:rFonts w:ascii="Verdana" w:eastAsia="Calibri" w:hAnsi="Verdana" w:cs="Times New Roman"/>
          <w:sz w:val="18"/>
          <w:szCs w:val="18"/>
        </w:rPr>
        <w:t xml:space="preserve"> w następujących przypadkach:</w:t>
      </w:r>
    </w:p>
    <w:p w14:paraId="42DCCA34" w14:textId="596AD344" w:rsidR="00F8446F" w:rsidRPr="00F8446F" w:rsidRDefault="00F8446F">
      <w:pPr>
        <w:pStyle w:val="Akapitzlist"/>
        <w:numPr>
          <w:ilvl w:val="0"/>
          <w:numId w:val="18"/>
        </w:numPr>
        <w:spacing w:line="240" w:lineRule="auto"/>
        <w:ind w:left="1418"/>
        <w:contextualSpacing w:val="0"/>
        <w:jc w:val="both"/>
        <w:rPr>
          <w:rFonts w:ascii="Verdana" w:eastAsia="Calibri" w:hAnsi="Verdana" w:cs="Times New Roman"/>
          <w:sz w:val="18"/>
          <w:szCs w:val="18"/>
        </w:rPr>
      </w:pPr>
      <w:r w:rsidRPr="00F8446F">
        <w:rPr>
          <w:rFonts w:ascii="Verdana" w:eastAsia="Calibri" w:hAnsi="Verdana" w:cs="Times New Roman"/>
          <w:sz w:val="18"/>
          <w:szCs w:val="18"/>
        </w:rPr>
        <w:t xml:space="preserve">wstrzymania przez Wykonawcę </w:t>
      </w:r>
      <w:r w:rsidR="00C57A05">
        <w:rPr>
          <w:rFonts w:ascii="Verdana" w:eastAsia="Calibri" w:hAnsi="Verdana" w:cs="Times New Roman"/>
          <w:sz w:val="18"/>
          <w:szCs w:val="18"/>
        </w:rPr>
        <w:t>dostawy</w:t>
      </w:r>
      <w:r w:rsidRPr="00F8446F">
        <w:rPr>
          <w:rFonts w:ascii="Verdana" w:eastAsia="Calibri" w:hAnsi="Verdana" w:cs="Times New Roman"/>
          <w:sz w:val="18"/>
          <w:szCs w:val="18"/>
        </w:rPr>
        <w:t xml:space="preserve"> na żądanie </w:t>
      </w:r>
      <w:r w:rsidR="00C57A05">
        <w:rPr>
          <w:rFonts w:ascii="Verdana" w:eastAsia="Calibri" w:hAnsi="Verdana" w:cs="Times New Roman"/>
          <w:sz w:val="18"/>
          <w:szCs w:val="18"/>
        </w:rPr>
        <w:t>Zamawiającego</w:t>
      </w:r>
      <w:r w:rsidRPr="00F8446F">
        <w:rPr>
          <w:rFonts w:ascii="Verdana" w:eastAsia="Calibri" w:hAnsi="Verdana" w:cs="Times New Roman"/>
          <w:sz w:val="18"/>
          <w:szCs w:val="18"/>
        </w:rPr>
        <w:t>, chyba że wstrzymanie to nastąpiło wskutek okoliczności zawinionych przez Wykonawcę;</w:t>
      </w:r>
    </w:p>
    <w:p w14:paraId="36FBD6F0" w14:textId="005FA206" w:rsidR="00F8446F" w:rsidRPr="00F8446F" w:rsidRDefault="00F8446F" w:rsidP="002D6D40">
      <w:pPr>
        <w:pStyle w:val="Akapitzlist"/>
        <w:spacing w:line="240" w:lineRule="auto"/>
        <w:ind w:left="993"/>
        <w:contextualSpacing w:val="0"/>
        <w:jc w:val="both"/>
        <w:rPr>
          <w:rFonts w:ascii="Verdana" w:eastAsia="Calibri" w:hAnsi="Verdana" w:cs="Times New Roman"/>
          <w:sz w:val="18"/>
          <w:szCs w:val="18"/>
        </w:rPr>
      </w:pPr>
      <w:r w:rsidRPr="00F8446F">
        <w:rPr>
          <w:rFonts w:ascii="Verdana" w:eastAsia="Calibri" w:hAnsi="Verdana" w:cs="Times New Roman"/>
          <w:sz w:val="18"/>
          <w:szCs w:val="18"/>
        </w:rPr>
        <w:t xml:space="preserve">W przypadkach opisanych w punktach </w:t>
      </w:r>
      <w:r>
        <w:rPr>
          <w:rFonts w:ascii="Verdana" w:eastAsia="Calibri" w:hAnsi="Verdana" w:cs="Times New Roman"/>
          <w:sz w:val="18"/>
          <w:szCs w:val="18"/>
        </w:rPr>
        <w:t>powyżej</w:t>
      </w:r>
      <w:r w:rsidRPr="00F8446F">
        <w:rPr>
          <w:rFonts w:ascii="Verdana" w:eastAsia="Calibri" w:hAnsi="Verdana" w:cs="Times New Roman"/>
          <w:sz w:val="18"/>
          <w:szCs w:val="18"/>
        </w:rPr>
        <w:t xml:space="preserve"> przedłużenie czasu wykonania przedmiotu </w:t>
      </w:r>
      <w:r>
        <w:rPr>
          <w:rFonts w:ascii="Verdana" w:eastAsia="Calibri" w:hAnsi="Verdana" w:cs="Times New Roman"/>
          <w:sz w:val="18"/>
          <w:szCs w:val="18"/>
        </w:rPr>
        <w:t>u</w:t>
      </w:r>
      <w:r w:rsidRPr="00F8446F">
        <w:rPr>
          <w:rFonts w:ascii="Verdana" w:eastAsia="Calibri" w:hAnsi="Verdana" w:cs="Times New Roman"/>
          <w:sz w:val="18"/>
          <w:szCs w:val="18"/>
        </w:rPr>
        <w:t>mowy nastąpi o okres wstrzymania.</w:t>
      </w:r>
    </w:p>
    <w:p w14:paraId="627590F1" w14:textId="6FD783B0" w:rsidR="003E7D1B" w:rsidRDefault="003E7D1B">
      <w:pPr>
        <w:pStyle w:val="Akapitzlist"/>
        <w:numPr>
          <w:ilvl w:val="0"/>
          <w:numId w:val="8"/>
        </w:numPr>
        <w:spacing w:line="240" w:lineRule="auto"/>
        <w:ind w:left="993" w:hanging="426"/>
        <w:contextualSpacing w:val="0"/>
        <w:jc w:val="both"/>
        <w:rPr>
          <w:rFonts w:ascii="Verdana" w:eastAsia="Calibri" w:hAnsi="Verdana" w:cs="Times New Roman"/>
          <w:sz w:val="18"/>
          <w:szCs w:val="18"/>
        </w:rPr>
      </w:pPr>
      <w:r w:rsidRPr="003E7D1B">
        <w:rPr>
          <w:rFonts w:ascii="Verdana" w:eastAsia="Calibri" w:hAnsi="Verdana" w:cs="Times New Roman"/>
          <w:sz w:val="18"/>
          <w:szCs w:val="18"/>
        </w:rPr>
        <w:t xml:space="preserve">zmiany parametrów </w:t>
      </w:r>
      <w:r w:rsidR="00A55BB9">
        <w:rPr>
          <w:rFonts w:ascii="Verdana" w:eastAsia="Calibri" w:hAnsi="Verdana" w:cs="Times New Roman"/>
          <w:sz w:val="18"/>
          <w:szCs w:val="18"/>
        </w:rPr>
        <w:t>przedmiotu umowy</w:t>
      </w:r>
      <w:r w:rsidRPr="003E7D1B">
        <w:rPr>
          <w:rFonts w:ascii="Verdana" w:eastAsia="Calibri" w:hAnsi="Verdana" w:cs="Times New Roman"/>
          <w:sz w:val="18"/>
          <w:szCs w:val="18"/>
        </w:rPr>
        <w:t xml:space="preserve"> – w sytuacji aktualizacji rozwiązań z uwagi na postęp technologiczny lub zmiany obowiązujących przepisów;</w:t>
      </w:r>
    </w:p>
    <w:p w14:paraId="16A536A2" w14:textId="77777777" w:rsidR="002D6D40" w:rsidRPr="002D6D40" w:rsidRDefault="003E7D1B">
      <w:pPr>
        <w:pStyle w:val="Akapitzlist"/>
        <w:numPr>
          <w:ilvl w:val="0"/>
          <w:numId w:val="8"/>
        </w:numPr>
        <w:spacing w:line="240" w:lineRule="auto"/>
        <w:ind w:left="993" w:hanging="426"/>
        <w:contextualSpacing w:val="0"/>
        <w:jc w:val="both"/>
        <w:rPr>
          <w:rFonts w:ascii="Verdana" w:eastAsia="Calibri" w:hAnsi="Verdana" w:cs="Times New Roman"/>
          <w:sz w:val="18"/>
          <w:szCs w:val="18"/>
        </w:rPr>
      </w:pPr>
      <w:r w:rsidRPr="002D6D40">
        <w:rPr>
          <w:rFonts w:ascii="Verdana" w:eastAsia="Times New Roman" w:hAnsi="Verdana" w:cs="Times New Roman"/>
          <w:sz w:val="18"/>
          <w:szCs w:val="18"/>
          <w:lang w:eastAsia="pl-PL"/>
        </w:rPr>
        <w:t>w przypadku, gdy w umowie znajdują się oczywiste błędy pisarskie lub rachunkowe, Zamawiający dopuszcza zmiany postanowień umowy, w których występują takie oczywiste błędy pisarskie lub rachunkowe</w:t>
      </w:r>
      <w:r w:rsidR="002F417A" w:rsidRPr="002D6D40">
        <w:rPr>
          <w:rFonts w:ascii="Verdana" w:eastAsia="Times New Roman" w:hAnsi="Verdana" w:cs="Times New Roman"/>
          <w:sz w:val="18"/>
          <w:szCs w:val="18"/>
          <w:lang w:eastAsia="pl-PL"/>
        </w:rPr>
        <w:t>;</w:t>
      </w:r>
    </w:p>
    <w:p w14:paraId="3A201BE3" w14:textId="719C5CE8" w:rsidR="002D6D40" w:rsidRPr="002D6D40" w:rsidRDefault="002D6D40">
      <w:pPr>
        <w:pStyle w:val="Akapitzlist"/>
        <w:numPr>
          <w:ilvl w:val="0"/>
          <w:numId w:val="8"/>
        </w:numPr>
        <w:spacing w:line="240" w:lineRule="auto"/>
        <w:ind w:left="993" w:hanging="426"/>
        <w:contextualSpacing w:val="0"/>
        <w:jc w:val="both"/>
        <w:rPr>
          <w:rFonts w:ascii="Verdana" w:eastAsia="Calibri" w:hAnsi="Verdana" w:cs="Times New Roman"/>
          <w:sz w:val="18"/>
          <w:szCs w:val="18"/>
        </w:rPr>
      </w:pPr>
      <w:r w:rsidRPr="002D6D40">
        <w:rPr>
          <w:rFonts w:ascii="Verdana" w:eastAsia="Calibri" w:hAnsi="Verdana" w:cs="Times New Roman"/>
          <w:sz w:val="18"/>
          <w:szCs w:val="18"/>
        </w:rPr>
        <w:t xml:space="preserve">w przypadku, gdy w umowie znajdują się oczywiste błędy pisarskie lub rachunkowe, Zamawiający dopuszcza zmiany postanowień umowy, w których występują takie oczywiste błędy pisarskie lub rachunkowe – są to zmiany nieistotne, </w:t>
      </w:r>
    </w:p>
    <w:p w14:paraId="7CDAAAFA" w14:textId="77777777" w:rsidR="002D6D40" w:rsidRPr="002D6D40" w:rsidRDefault="002D6D40">
      <w:pPr>
        <w:pStyle w:val="Akapitzlist"/>
        <w:numPr>
          <w:ilvl w:val="0"/>
          <w:numId w:val="8"/>
        </w:numPr>
        <w:spacing w:line="240" w:lineRule="auto"/>
        <w:ind w:left="993" w:hanging="426"/>
        <w:contextualSpacing w:val="0"/>
        <w:jc w:val="both"/>
        <w:rPr>
          <w:rFonts w:ascii="Verdana" w:eastAsia="Calibri" w:hAnsi="Verdana" w:cs="Times New Roman"/>
          <w:sz w:val="18"/>
          <w:szCs w:val="18"/>
        </w:rPr>
      </w:pPr>
      <w:r w:rsidRPr="002D6D40">
        <w:rPr>
          <w:rFonts w:ascii="Verdana" w:eastAsia="Calibri" w:hAnsi="Verdana" w:cs="Times New Roman"/>
          <w:sz w:val="18"/>
          <w:szCs w:val="18"/>
        </w:rPr>
        <w:t>w przypadku wystąpienia którejkolwiek z okoliczności wymienionych w Wytycznych dotyczących kwalifikowalności wydatków na lata 2021 – 2027 – sekcja 3.2.4. pkt. 4).</w:t>
      </w:r>
    </w:p>
    <w:p w14:paraId="6BDE3F04" w14:textId="690C34F2" w:rsidR="002D6D40" w:rsidRPr="002D6D40" w:rsidRDefault="002D6D40">
      <w:pPr>
        <w:pStyle w:val="Akapitzlist"/>
        <w:numPr>
          <w:ilvl w:val="0"/>
          <w:numId w:val="6"/>
        </w:numPr>
        <w:spacing w:line="240" w:lineRule="auto"/>
        <w:ind w:left="567" w:hanging="567"/>
        <w:contextualSpacing w:val="0"/>
        <w:jc w:val="both"/>
        <w:rPr>
          <w:rFonts w:ascii="Verdana" w:eastAsia="Calibri" w:hAnsi="Verdana" w:cs="Times New Roman"/>
          <w:sz w:val="18"/>
          <w:szCs w:val="18"/>
        </w:rPr>
      </w:pPr>
      <w:r w:rsidRPr="002D6D40">
        <w:rPr>
          <w:rFonts w:ascii="Verdana" w:eastAsia="Calibri" w:hAnsi="Verdana" w:cs="Times New Roman"/>
          <w:sz w:val="18"/>
          <w:szCs w:val="18"/>
        </w:rPr>
        <w:t>Wystąpienie którejkolwiek z wymienionych okoliczności nie stanowi bezwzględnego zobowiązania Zamawiającego do dokonania takich zmian, ani nie może stanowić podstawy roszczeń Wykonawcy do ich dokonania.</w:t>
      </w:r>
    </w:p>
    <w:p w14:paraId="7D2D720C" w14:textId="77777777" w:rsidR="002D6D40" w:rsidRDefault="002D6D40">
      <w:pPr>
        <w:pStyle w:val="Akapitzlist"/>
        <w:numPr>
          <w:ilvl w:val="0"/>
          <w:numId w:val="6"/>
        </w:numPr>
        <w:spacing w:line="240" w:lineRule="auto"/>
        <w:ind w:left="567" w:hanging="567"/>
        <w:contextualSpacing w:val="0"/>
        <w:jc w:val="both"/>
        <w:rPr>
          <w:rFonts w:ascii="Verdana" w:eastAsia="Calibri" w:hAnsi="Verdana" w:cs="Times New Roman"/>
          <w:sz w:val="18"/>
          <w:szCs w:val="18"/>
        </w:rPr>
      </w:pPr>
      <w:r w:rsidRPr="002D6D40">
        <w:rPr>
          <w:rFonts w:ascii="Verdana" w:eastAsia="Calibri" w:hAnsi="Verdana" w:cs="Times New Roman"/>
          <w:sz w:val="18"/>
          <w:szCs w:val="18"/>
        </w:rPr>
        <w:t xml:space="preserve">Zmiany do umowy muszą zostać wprowadzone w formie aneksu, pod rygorem nieważności. </w:t>
      </w:r>
    </w:p>
    <w:p w14:paraId="1853D630" w14:textId="566BB5E2" w:rsidR="00F8446F" w:rsidRPr="002D6D40" w:rsidRDefault="00F8446F">
      <w:pPr>
        <w:pStyle w:val="Akapitzlist"/>
        <w:numPr>
          <w:ilvl w:val="0"/>
          <w:numId w:val="6"/>
        </w:numPr>
        <w:spacing w:line="240" w:lineRule="auto"/>
        <w:ind w:left="567" w:hanging="567"/>
        <w:contextualSpacing w:val="0"/>
        <w:jc w:val="both"/>
        <w:rPr>
          <w:rFonts w:ascii="Verdana" w:eastAsia="Calibri" w:hAnsi="Verdana" w:cs="Times New Roman"/>
          <w:sz w:val="18"/>
          <w:szCs w:val="18"/>
        </w:rPr>
      </w:pPr>
      <w:r w:rsidRPr="002D6D40">
        <w:rPr>
          <w:rFonts w:ascii="Verdana" w:eastAsia="Calibri" w:hAnsi="Verdana" w:cs="Times New Roman"/>
          <w:sz w:val="18"/>
          <w:szCs w:val="18"/>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7CA30C49" w14:textId="77777777" w:rsidR="00F8446F" w:rsidRPr="00F8446F" w:rsidRDefault="00F8446F" w:rsidP="00F8446F">
      <w:pPr>
        <w:pStyle w:val="Akapitzlist"/>
        <w:spacing w:after="80" w:line="240" w:lineRule="auto"/>
        <w:ind w:left="567"/>
        <w:jc w:val="both"/>
        <w:rPr>
          <w:rFonts w:ascii="Verdana" w:eastAsia="Calibri" w:hAnsi="Verdana" w:cs="Times New Roman"/>
          <w:sz w:val="18"/>
          <w:szCs w:val="18"/>
        </w:rPr>
      </w:pPr>
    </w:p>
    <w:p w14:paraId="38A5A682" w14:textId="44F15A6A" w:rsidR="000F395E" w:rsidRPr="002B7F72" w:rsidRDefault="00185E2F">
      <w:pPr>
        <w:pStyle w:val="Nagwek1"/>
        <w:numPr>
          <w:ilvl w:val="0"/>
          <w:numId w:val="15"/>
        </w:numPr>
        <w:ind w:left="284"/>
        <w:jc w:val="both"/>
        <w:rPr>
          <w:rFonts w:ascii="Verdana" w:hAnsi="Verdana"/>
          <w:sz w:val="28"/>
          <w:szCs w:val="28"/>
        </w:rPr>
      </w:pPr>
      <w:bookmarkStart w:id="31" w:name="_Toc185083469"/>
      <w:r w:rsidRPr="002B7F72">
        <w:rPr>
          <w:rFonts w:ascii="Verdana" w:hAnsi="Verdana"/>
          <w:sz w:val="28"/>
          <w:szCs w:val="28"/>
        </w:rPr>
        <w:t>KLAUZULA INFORMACYJNA</w:t>
      </w:r>
      <w:bookmarkEnd w:id="31"/>
    </w:p>
    <w:p w14:paraId="55C43F8A" w14:textId="77777777" w:rsidR="005238FC" w:rsidRPr="005238FC" w:rsidRDefault="005238FC" w:rsidP="004D1C3F">
      <w:pPr>
        <w:spacing w:after="80"/>
        <w:jc w:val="both"/>
        <w:rPr>
          <w:rFonts w:ascii="Verdana" w:hAnsi="Verdana"/>
          <w:sz w:val="18"/>
          <w:szCs w:val="18"/>
        </w:rPr>
      </w:pPr>
      <w:r w:rsidRPr="005238FC">
        <w:rPr>
          <w:rFonts w:ascii="Verdana" w:hAnsi="Verdan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702E9FA4" w:rsidR="005238FC" w:rsidRPr="002B7F72" w:rsidRDefault="005238FC">
      <w:pPr>
        <w:pStyle w:val="Akapitzlist"/>
        <w:numPr>
          <w:ilvl w:val="0"/>
          <w:numId w:val="10"/>
        </w:numPr>
        <w:spacing w:after="80"/>
        <w:ind w:left="851"/>
        <w:contextualSpacing w:val="0"/>
        <w:jc w:val="both"/>
        <w:rPr>
          <w:rFonts w:ascii="Verdana" w:hAnsi="Verdana"/>
          <w:sz w:val="18"/>
          <w:szCs w:val="18"/>
        </w:rPr>
      </w:pPr>
      <w:r w:rsidRPr="002B7F72">
        <w:rPr>
          <w:rFonts w:ascii="Verdana" w:hAnsi="Verdana"/>
          <w:sz w:val="18"/>
          <w:szCs w:val="18"/>
        </w:rPr>
        <w:t xml:space="preserve">administratorem Pani/Pana danych osobowych jest  </w:t>
      </w:r>
      <w:r w:rsidR="00C57A05" w:rsidRPr="00C57A05">
        <w:rPr>
          <w:rFonts w:ascii="Verdana" w:hAnsi="Verdana"/>
          <w:sz w:val="18"/>
          <w:szCs w:val="18"/>
        </w:rPr>
        <w:t>GRANIMEX Firma Usługowo - Handlowa Tomasz Smosna</w:t>
      </w:r>
      <w:r w:rsidR="002B7F72" w:rsidRPr="002B7F72">
        <w:rPr>
          <w:rFonts w:ascii="Verdana" w:hAnsi="Verdana"/>
          <w:sz w:val="18"/>
          <w:szCs w:val="18"/>
        </w:rPr>
        <w:t xml:space="preserve">, ul. </w:t>
      </w:r>
      <w:r w:rsidR="00C57A05">
        <w:rPr>
          <w:rFonts w:ascii="Verdana" w:hAnsi="Verdana"/>
          <w:sz w:val="18"/>
          <w:szCs w:val="18"/>
        </w:rPr>
        <w:t>Topolowa 54A</w:t>
      </w:r>
      <w:r w:rsidR="0042502B">
        <w:rPr>
          <w:rFonts w:ascii="Verdana" w:hAnsi="Verdana"/>
          <w:sz w:val="18"/>
          <w:szCs w:val="18"/>
        </w:rPr>
        <w:t xml:space="preserve">, </w:t>
      </w:r>
      <w:r w:rsidR="00C57A05">
        <w:rPr>
          <w:rFonts w:ascii="Verdana" w:hAnsi="Verdana"/>
          <w:sz w:val="18"/>
          <w:szCs w:val="18"/>
        </w:rPr>
        <w:t>Zgłobice</w:t>
      </w:r>
      <w:r w:rsidRPr="002B7F72">
        <w:rPr>
          <w:rFonts w:ascii="Verdana" w:hAnsi="Verdana"/>
          <w:sz w:val="18"/>
          <w:szCs w:val="18"/>
        </w:rPr>
        <w:t>;</w:t>
      </w:r>
    </w:p>
    <w:p w14:paraId="2CDCEECB" w14:textId="4367D461"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Pani/Pana dane osobowe przetwarzane będą na podstawie art. 6 ust. 1 lit. c RODO w celu związanym z postępowaniem o udzielenie zamówienia nr </w:t>
      </w:r>
      <w:r w:rsidR="00730941">
        <w:rPr>
          <w:rFonts w:ascii="Verdana" w:hAnsi="Verdana"/>
          <w:sz w:val="18"/>
          <w:szCs w:val="18"/>
        </w:rPr>
        <w:t>1</w:t>
      </w:r>
      <w:r w:rsidR="004D1C3F">
        <w:rPr>
          <w:rFonts w:ascii="Verdana" w:hAnsi="Verdana"/>
          <w:sz w:val="18"/>
          <w:szCs w:val="18"/>
        </w:rPr>
        <w:t>/</w:t>
      </w:r>
      <w:r w:rsidR="002D6D40">
        <w:rPr>
          <w:rFonts w:ascii="Verdana" w:hAnsi="Verdana"/>
          <w:sz w:val="18"/>
          <w:szCs w:val="18"/>
        </w:rPr>
        <w:t>GOZ</w:t>
      </w:r>
      <w:r w:rsidR="004D1C3F">
        <w:rPr>
          <w:rFonts w:ascii="Verdana" w:hAnsi="Verdana"/>
          <w:sz w:val="18"/>
          <w:szCs w:val="18"/>
        </w:rPr>
        <w:t>/20</w:t>
      </w:r>
      <w:r w:rsidR="005300AA">
        <w:rPr>
          <w:rFonts w:ascii="Verdana" w:hAnsi="Verdana"/>
          <w:sz w:val="18"/>
          <w:szCs w:val="18"/>
        </w:rPr>
        <w:t>2</w:t>
      </w:r>
      <w:r w:rsidR="00730941">
        <w:rPr>
          <w:rFonts w:ascii="Verdana" w:hAnsi="Verdana"/>
          <w:sz w:val="18"/>
          <w:szCs w:val="18"/>
        </w:rPr>
        <w:t>6</w:t>
      </w:r>
      <w:r w:rsidRPr="00893D6D">
        <w:rPr>
          <w:rFonts w:ascii="Verdana" w:hAnsi="Verdana"/>
          <w:sz w:val="18"/>
          <w:szCs w:val="18"/>
        </w:rPr>
        <w:t xml:space="preserve"> prowadzonym </w:t>
      </w:r>
      <w:r w:rsidR="004D1C3F">
        <w:rPr>
          <w:rFonts w:ascii="Verdana" w:hAnsi="Verdana"/>
          <w:sz w:val="18"/>
          <w:szCs w:val="18"/>
        </w:rPr>
        <w:t>zgodnie z zasadą konkurencyjności w</w:t>
      </w:r>
      <w:r w:rsidRPr="00893D6D">
        <w:rPr>
          <w:rFonts w:ascii="Verdana" w:hAnsi="Verdana"/>
          <w:sz w:val="18"/>
          <w:szCs w:val="18"/>
        </w:rPr>
        <w:t xml:space="preserve"> formie zapytania ofertowego;</w:t>
      </w:r>
    </w:p>
    <w:p w14:paraId="32C19F57" w14:textId="5F468DED"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odbiorcami Pani/Pana danych osobowych będą osoby lub podmioty, którym udostępniona zostanie dokumentacja postępowania w oparciu o Wytyczne </w:t>
      </w:r>
      <w:r w:rsidR="003A18CB" w:rsidRPr="003A18CB">
        <w:rPr>
          <w:rFonts w:ascii="Verdana" w:hAnsi="Verdana"/>
          <w:sz w:val="18"/>
          <w:szCs w:val="18"/>
        </w:rPr>
        <w:t>dotyczące kwalifikowalności wydatków na lata 2021-2027</w:t>
      </w:r>
      <w:r w:rsidRPr="00893D6D">
        <w:rPr>
          <w:rFonts w:ascii="Verdana" w:hAnsi="Verdana"/>
          <w:sz w:val="18"/>
          <w:szCs w:val="18"/>
        </w:rPr>
        <w:t>;</w:t>
      </w:r>
    </w:p>
    <w:p w14:paraId="490A8BEB" w14:textId="23FB488F"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Pani/Pana dane osobowe będą przechowywane zgodnie z zasadami archiwizacji dokumentów objętych umową o dofinansowanie;</w:t>
      </w:r>
    </w:p>
    <w:p w14:paraId="34A6A2DE" w14:textId="37353A7E"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obowiązek podania przez Panią/Pana danych osobowych bezpośrednio Pani/Pana dotyczących jest wymogiem określonym Wytycznymi </w:t>
      </w:r>
      <w:r w:rsidR="003A18CB" w:rsidRPr="003A18CB">
        <w:rPr>
          <w:rFonts w:ascii="Verdana" w:hAnsi="Verdana"/>
          <w:sz w:val="18"/>
          <w:szCs w:val="18"/>
        </w:rPr>
        <w:t>dotycząc</w:t>
      </w:r>
      <w:r w:rsidR="003A18CB">
        <w:rPr>
          <w:rFonts w:ascii="Verdana" w:hAnsi="Verdana"/>
          <w:sz w:val="18"/>
          <w:szCs w:val="18"/>
        </w:rPr>
        <w:t>ymi</w:t>
      </w:r>
      <w:r w:rsidR="003A18CB" w:rsidRPr="003A18CB">
        <w:rPr>
          <w:rFonts w:ascii="Verdana" w:hAnsi="Verdana"/>
          <w:sz w:val="18"/>
          <w:szCs w:val="18"/>
        </w:rPr>
        <w:t xml:space="preserve"> kwalifikowalności </w:t>
      </w:r>
      <w:r w:rsidR="003A18CB" w:rsidRPr="003A18CB">
        <w:rPr>
          <w:rFonts w:ascii="Verdana" w:hAnsi="Verdana"/>
          <w:sz w:val="18"/>
          <w:szCs w:val="18"/>
        </w:rPr>
        <w:lastRenderedPageBreak/>
        <w:t>wydatków na lata 2021-2027</w:t>
      </w:r>
      <w:r w:rsidRPr="00893D6D">
        <w:rPr>
          <w:rFonts w:ascii="Verdana" w:hAnsi="Verdana"/>
          <w:sz w:val="18"/>
          <w:szCs w:val="18"/>
        </w:rPr>
        <w:t>, związanym z udziałem w postępowaniu o udzielenie zamówienia;</w:t>
      </w:r>
    </w:p>
    <w:p w14:paraId="77C2F915" w14:textId="14FE9C50"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w odniesieniu do Pani/Pana danych osobowych decyzje nie będą podejmowane w sposób zautomatyzowany, stosowanie do art. 22 RODO;</w:t>
      </w:r>
    </w:p>
    <w:p w14:paraId="0DDAA40D" w14:textId="225014E3"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posiada Pani/Pan:</w:t>
      </w:r>
    </w:p>
    <w:p w14:paraId="17D43F4C" w14:textId="5C113686"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15 RODO prawo dostępu do danych osobowych Pani/Pana dotyczących;</w:t>
      </w:r>
    </w:p>
    <w:p w14:paraId="448CFF68" w14:textId="2C13581C"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16 RODO prawo do sprostowania Pani/Pana danych osobowych;</w:t>
      </w:r>
    </w:p>
    <w:p w14:paraId="702F067B" w14:textId="2CFC7841"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18 RODO prawo żądania od administratora ograniczenia przetwarzania danych osobowych z zastrzeżeniem przypadków, o których mowa w art. 18 ust. 2 RODO;</w:t>
      </w:r>
    </w:p>
    <w:p w14:paraId="57188462" w14:textId="4E0AE84F"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prawo do wniesienia skargi do Prezesa Urzędu Ochrony Danych Osobowych, gdy uzna Pani/Pan, że przetwarzanie danych osobowych Pani/Pana dotyczących narusza przepisy RODO;</w:t>
      </w:r>
    </w:p>
    <w:p w14:paraId="629B8C6D" w14:textId="218612BB" w:rsidR="005238FC" w:rsidRPr="004D1C3F" w:rsidRDefault="005238FC">
      <w:pPr>
        <w:pStyle w:val="Akapitzlist"/>
        <w:numPr>
          <w:ilvl w:val="0"/>
          <w:numId w:val="10"/>
        </w:numPr>
        <w:spacing w:after="80"/>
        <w:ind w:left="851"/>
        <w:contextualSpacing w:val="0"/>
        <w:jc w:val="both"/>
        <w:rPr>
          <w:rFonts w:ascii="Verdana" w:hAnsi="Verdana"/>
          <w:sz w:val="18"/>
          <w:szCs w:val="18"/>
        </w:rPr>
      </w:pPr>
      <w:r w:rsidRPr="004D1C3F">
        <w:rPr>
          <w:rFonts w:ascii="Verdana" w:hAnsi="Verdana"/>
          <w:sz w:val="18"/>
          <w:szCs w:val="18"/>
        </w:rPr>
        <w:t>nie przysługuje Pani/Panu:</w:t>
      </w:r>
    </w:p>
    <w:p w14:paraId="04670FDD" w14:textId="792B3B33"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w związku z art. 17 ust. 3 lit. b, d lub e RODO prawo do usunięcia danych osobowych;</w:t>
      </w:r>
    </w:p>
    <w:p w14:paraId="00D831BC" w14:textId="07446F7F"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prawo do przenoszenia danych osobowych, o którym mowa w art. 20 RODO;</w:t>
      </w:r>
    </w:p>
    <w:p w14:paraId="00F89F5D" w14:textId="6599B04C" w:rsidR="005238FC"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21 RODO prawo sprzeciwu, wobec przetwarzania danych osobowych, gdyż podstawą prawną przetwarzania Pani/Pana danych osobowych jest art. 6 ust. 1 lit. c RODO.</w:t>
      </w:r>
    </w:p>
    <w:p w14:paraId="6624562D" w14:textId="77777777" w:rsidR="00E45E65" w:rsidRPr="00E45E65" w:rsidRDefault="00E45E65" w:rsidP="00E45E65">
      <w:pPr>
        <w:spacing w:after="80"/>
        <w:jc w:val="both"/>
        <w:rPr>
          <w:rFonts w:ascii="Verdana" w:hAnsi="Verdana"/>
          <w:sz w:val="18"/>
          <w:szCs w:val="18"/>
        </w:rPr>
      </w:pPr>
    </w:p>
    <w:p w14:paraId="4775FD0C" w14:textId="0035381B" w:rsidR="006E2FCE" w:rsidRPr="003A18CB" w:rsidRDefault="00185E2F">
      <w:pPr>
        <w:pStyle w:val="Nagwek1"/>
        <w:numPr>
          <w:ilvl w:val="0"/>
          <w:numId w:val="15"/>
        </w:numPr>
        <w:ind w:left="284"/>
        <w:jc w:val="both"/>
        <w:rPr>
          <w:rFonts w:ascii="Verdana" w:hAnsi="Verdana"/>
          <w:sz w:val="28"/>
          <w:szCs w:val="28"/>
        </w:rPr>
      </w:pPr>
      <w:bookmarkStart w:id="32" w:name="_Toc185083470"/>
      <w:r w:rsidRPr="003A18CB">
        <w:rPr>
          <w:rFonts w:ascii="Verdana" w:hAnsi="Verdana"/>
          <w:sz w:val="28"/>
          <w:szCs w:val="28"/>
        </w:rPr>
        <w:t>TAJEMNICA PRZEDSIĘBIORSTWA</w:t>
      </w:r>
      <w:bookmarkEnd w:id="32"/>
    </w:p>
    <w:p w14:paraId="3DB30A9A"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 xml:space="preserve">Zastrzeżenie tajemnicy przedsiębiorstwa – 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(Dz. U. 2020, poz. 1913). Zaleca się, aby uzasadnienie zastrzeżenia informacji jako tajemnicy przedsiębiorstwa było sformułowane w sposób umożliwiający jego udostępnienie. </w:t>
      </w:r>
    </w:p>
    <w:p w14:paraId="18AA86CC"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Zastrzeżenie przez Wykonawcę tajemnicy przedsiębiorstwa bez uzasadnienia, będzie traktowane przez Zamawiającego jako bezskuteczne ze względu na zaniechanie przez Wykonawcę podjęcia niezbędnych działań w celu zachowania poufności objętych klauzulą informacji.</w:t>
      </w:r>
    </w:p>
    <w:p w14:paraId="6101F335"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 xml:space="preserve">W świetle art. 11 ust. 2 ustawy Znk,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Zarówno zastrzeżenie poufności, jak i wykazanie, że informacje stanowią tajemnicę przedsiębiorstwa, muszą nastąpić w tej samej chwili, tj. nie później niż w terminie składania ofert, oraz dodatkowym obowiązkiem wykonawcy dokonującego zastrzeżenia, jest jednoczesne wykazanie, że informacje te stanowią tajemnicę przedsiębiorstwa i tym samym wypełniają przesłanki określone w przepisach ustawy Znk, a ich ujawnienie może godzić w jego interes. </w:t>
      </w:r>
    </w:p>
    <w:p w14:paraId="22DC33D0"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W konsekwencji rolą zamawiającego w toku badania ofert jest ustalenie, czy wykonawca temu obowiązkowi sprostał udowadniając, że zastrzeżone informacje stanowią tajemnicę przedsiębiorstwa.</w:t>
      </w:r>
    </w:p>
    <w:p w14:paraId="74BC7A31"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Tym samym, aby uznać informacje za tajemnicę przedsiębiorstwa muszą być spełnione łącznie następujące przesłanki:</w:t>
      </w:r>
    </w:p>
    <w:p w14:paraId="7DA89C83"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1)</w:t>
      </w:r>
      <w:r w:rsidRPr="002D6D40">
        <w:rPr>
          <w:rFonts w:ascii="Verdana" w:eastAsia="Times New Roman" w:hAnsi="Verdana" w:cstheme="minorHAnsi"/>
          <w:bCs/>
          <w:sz w:val="18"/>
          <w:szCs w:val="18"/>
          <w:lang w:eastAsia="pl-PL"/>
        </w:rPr>
        <w:tab/>
        <w:t>są to informacje techniczne, technologiczne, organizacyjne przedsiębiorstwa lub inne informacje posiadające wartość gospodarczą,</w:t>
      </w:r>
    </w:p>
    <w:p w14:paraId="48895163"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lastRenderedPageBreak/>
        <w:t>2)</w:t>
      </w:r>
      <w:r w:rsidRPr="002D6D40">
        <w:rPr>
          <w:rFonts w:ascii="Verdana" w:eastAsia="Times New Roman" w:hAnsi="Verdana" w:cstheme="minorHAnsi"/>
          <w:bCs/>
          <w:sz w:val="18"/>
          <w:szCs w:val="18"/>
          <w:lang w:eastAsia="pl-PL"/>
        </w:rPr>
        <w:tab/>
        <w:t>informacje te jako całość lub w szczególnym zestawieniu i zbiorze ich elementów nie są powszechnie znane osobom zwykle zajmującym się tym rodzajem informacji albo nie są łatwo dostępne dla takich osób,</w:t>
      </w:r>
    </w:p>
    <w:p w14:paraId="57043049"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3)</w:t>
      </w:r>
      <w:r w:rsidRPr="002D6D40">
        <w:rPr>
          <w:rFonts w:ascii="Verdana" w:eastAsia="Times New Roman" w:hAnsi="Verdana" w:cstheme="minorHAnsi"/>
          <w:bCs/>
          <w:sz w:val="18"/>
          <w:szCs w:val="18"/>
          <w:lang w:eastAsia="pl-PL"/>
        </w:rPr>
        <w:tab/>
        <w:t>uprawniony do korzystania z informacji lub rozporządzania nimi podjął, przy zachowaniu należytej staranności, działania w celu utrzymania ich w poufności.</w:t>
      </w:r>
    </w:p>
    <w:p w14:paraId="56BD3AE2" w14:textId="77777777" w:rsidR="002D6D40" w:rsidRPr="002D6D40" w:rsidRDefault="002D6D40" w:rsidP="002D6D40">
      <w:pPr>
        <w:spacing w:after="80" w:line="240" w:lineRule="auto"/>
        <w:jc w:val="both"/>
        <w:rPr>
          <w:rFonts w:ascii="Verdana" w:eastAsia="Times New Roman" w:hAnsi="Verdana" w:cstheme="minorHAnsi"/>
          <w:bCs/>
          <w:sz w:val="18"/>
          <w:szCs w:val="18"/>
          <w:lang w:eastAsia="pl-PL"/>
        </w:rPr>
      </w:pPr>
      <w:r w:rsidRPr="002D6D40">
        <w:rPr>
          <w:rFonts w:ascii="Verdana" w:eastAsia="Times New Roman" w:hAnsi="Verdana" w:cstheme="minorHAnsi"/>
          <w:bCs/>
          <w:sz w:val="18"/>
          <w:szCs w:val="18"/>
          <w:lang w:eastAsia="pl-PL"/>
        </w:rPr>
        <w:t>Zamawiający informuje, iż zastrzeżenie tajemnicy przedsiębiorstwa nie dotyczy przedstawiania wszelkich dokumentów (i postępowania, i umowy,  i realizacji dostawy) instytucji pośredniczącej, zarządzającej programu FENiKS lub innym podmiotom uprawnionym do przeprowadzenia kontroli projektu (np. KAS, OLAF i inne).</w:t>
      </w:r>
    </w:p>
    <w:p w14:paraId="6570531D" w14:textId="77777777" w:rsidR="003A18CB" w:rsidRDefault="003A18CB" w:rsidP="006E2FCE">
      <w:pPr>
        <w:spacing w:after="80" w:line="240" w:lineRule="auto"/>
        <w:jc w:val="both"/>
        <w:rPr>
          <w:rFonts w:ascii="Verdana" w:eastAsia="Times New Roman" w:hAnsi="Verdana" w:cstheme="minorHAnsi"/>
          <w:bCs/>
          <w:sz w:val="18"/>
          <w:szCs w:val="18"/>
          <w:lang w:eastAsia="pl-PL"/>
        </w:rPr>
      </w:pPr>
    </w:p>
    <w:p w14:paraId="7DC2C398" w14:textId="77777777" w:rsidR="003A18CB" w:rsidRPr="00A3748A" w:rsidRDefault="003A18CB" w:rsidP="006E2FCE">
      <w:pPr>
        <w:spacing w:after="80" w:line="240" w:lineRule="auto"/>
        <w:jc w:val="both"/>
        <w:rPr>
          <w:rFonts w:ascii="Verdana" w:eastAsia="Times New Roman" w:hAnsi="Verdana" w:cstheme="minorHAnsi"/>
          <w:bCs/>
          <w:sz w:val="18"/>
          <w:szCs w:val="18"/>
          <w:lang w:eastAsia="pl-PL"/>
        </w:rPr>
      </w:pPr>
    </w:p>
    <w:p w14:paraId="1AAA3F99" w14:textId="77777777" w:rsidR="009618ED" w:rsidRPr="009618ED" w:rsidRDefault="009618ED" w:rsidP="009618ED">
      <w:bookmarkStart w:id="33" w:name="_Toc41296069"/>
    </w:p>
    <w:bookmarkEnd w:id="33"/>
    <w:p w14:paraId="3C344096" w14:textId="77777777" w:rsidR="005238FC" w:rsidRPr="005238FC" w:rsidRDefault="005238FC" w:rsidP="005238FC">
      <w:pPr>
        <w:pStyle w:val="Akapitzlist"/>
        <w:spacing w:before="120" w:line="240" w:lineRule="auto"/>
        <w:ind w:left="1429"/>
        <w:rPr>
          <w:rFonts w:ascii="Verdana" w:eastAsia="Times New Roman" w:hAnsi="Verdana" w:cstheme="minorHAnsi"/>
          <w:b/>
          <w:sz w:val="18"/>
          <w:szCs w:val="18"/>
          <w:lang w:eastAsia="pl-PL"/>
        </w:rPr>
      </w:pPr>
    </w:p>
    <w:p w14:paraId="04D140ED" w14:textId="2EE5DA6F" w:rsidR="003E7D1B" w:rsidRDefault="003E7D1B" w:rsidP="003E7D1B">
      <w:pPr>
        <w:spacing w:before="120" w:line="240" w:lineRule="auto"/>
        <w:ind w:left="4956"/>
        <w:rPr>
          <w:rFonts w:ascii="Verdana" w:eastAsia="Times New Roman" w:hAnsi="Verdana" w:cstheme="minorHAnsi"/>
          <w:b/>
          <w:sz w:val="18"/>
          <w:szCs w:val="18"/>
          <w:lang w:eastAsia="pl-PL"/>
        </w:rPr>
      </w:pPr>
      <w:r>
        <w:rPr>
          <w:rFonts w:ascii="Verdana" w:eastAsia="Times New Roman" w:hAnsi="Verdana" w:cstheme="minorHAnsi"/>
          <w:b/>
          <w:sz w:val="18"/>
          <w:szCs w:val="18"/>
          <w:lang w:eastAsia="pl-PL"/>
        </w:rPr>
        <w:t>………………………………………</w:t>
      </w:r>
    </w:p>
    <w:p w14:paraId="42F9A639" w14:textId="27DB5C7A" w:rsidR="003E7D1B" w:rsidRPr="003E7D1B" w:rsidRDefault="003E7D1B" w:rsidP="003E7D1B">
      <w:pPr>
        <w:spacing w:before="120" w:line="240" w:lineRule="auto"/>
        <w:ind w:left="4956"/>
        <w:rPr>
          <w:rFonts w:ascii="Verdana" w:eastAsia="Times New Roman" w:hAnsi="Verdana" w:cstheme="minorHAnsi"/>
          <w:i/>
          <w:sz w:val="18"/>
          <w:szCs w:val="18"/>
          <w:lang w:eastAsia="pl-PL"/>
        </w:rPr>
      </w:pPr>
      <w:r>
        <w:rPr>
          <w:rFonts w:ascii="Verdana" w:eastAsia="Times New Roman" w:hAnsi="Verdana" w:cstheme="minorHAnsi"/>
          <w:i/>
          <w:sz w:val="18"/>
          <w:szCs w:val="18"/>
          <w:lang w:eastAsia="pl-PL"/>
        </w:rPr>
        <w:t xml:space="preserve">     </w:t>
      </w:r>
      <w:r w:rsidRPr="003E7D1B">
        <w:rPr>
          <w:rFonts w:ascii="Verdana" w:eastAsia="Times New Roman" w:hAnsi="Verdana" w:cstheme="minorHAnsi"/>
          <w:i/>
          <w:sz w:val="18"/>
          <w:szCs w:val="18"/>
          <w:lang w:eastAsia="pl-PL"/>
        </w:rPr>
        <w:t>Podpis Zamawiającego</w:t>
      </w:r>
    </w:p>
    <w:p w14:paraId="60E0A701" w14:textId="2573BDA3" w:rsidR="003E7D1B" w:rsidRDefault="003E7D1B" w:rsidP="000F395E">
      <w:pPr>
        <w:spacing w:before="120" w:line="240" w:lineRule="auto"/>
        <w:rPr>
          <w:rFonts w:ascii="Verdana" w:eastAsia="Times New Roman" w:hAnsi="Verdana" w:cstheme="minorHAnsi"/>
          <w:b/>
          <w:sz w:val="18"/>
          <w:szCs w:val="18"/>
          <w:lang w:eastAsia="pl-PL"/>
        </w:rPr>
      </w:pPr>
    </w:p>
    <w:p w14:paraId="5A811DCE" w14:textId="77777777" w:rsidR="003E7D1B" w:rsidRPr="003E7D1B" w:rsidRDefault="003E7D1B" w:rsidP="003E7D1B">
      <w:pPr>
        <w:tabs>
          <w:tab w:val="left" w:pos="284"/>
          <w:tab w:val="left" w:pos="567"/>
        </w:tabs>
        <w:suppressAutoHyphens/>
        <w:autoSpaceDN w:val="0"/>
        <w:spacing w:after="80" w:line="240" w:lineRule="auto"/>
        <w:jc w:val="both"/>
        <w:textAlignment w:val="baseline"/>
        <w:rPr>
          <w:rFonts w:ascii="Verdana" w:eastAsia="Calibri" w:hAnsi="Verdana" w:cs="Calibri"/>
          <w:sz w:val="18"/>
          <w:szCs w:val="18"/>
          <w:u w:val="single"/>
        </w:rPr>
      </w:pPr>
      <w:r w:rsidRPr="003E7D1B">
        <w:rPr>
          <w:rFonts w:ascii="Verdana" w:eastAsia="Calibri" w:hAnsi="Verdana" w:cs="Calibri"/>
          <w:sz w:val="18"/>
          <w:szCs w:val="18"/>
          <w:u w:val="single"/>
        </w:rPr>
        <w:t>Załączniki do zapytania ofertowego:</w:t>
      </w:r>
    </w:p>
    <w:p w14:paraId="26614580" w14:textId="77777777" w:rsidR="003E7D1B" w:rsidRP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Formularz oferty – załącznik nr 1</w:t>
      </w:r>
    </w:p>
    <w:p w14:paraId="1EC7EF22" w14:textId="14725065" w:rsid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Oświadczenie Wykonawcy – załącznik nr 2</w:t>
      </w:r>
    </w:p>
    <w:sectPr w:rsidR="003E7D1B" w:rsidSect="006D2EB3">
      <w:headerReference w:type="default" r:id="rId18"/>
      <w:footerReference w:type="default" r:id="rId1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B1203" w14:textId="77777777" w:rsidR="007B4152" w:rsidRDefault="007B4152" w:rsidP="00B762A4">
      <w:pPr>
        <w:spacing w:after="0" w:line="240" w:lineRule="auto"/>
      </w:pPr>
      <w:r>
        <w:separator/>
      </w:r>
    </w:p>
  </w:endnote>
  <w:endnote w:type="continuationSeparator" w:id="0">
    <w:p w14:paraId="7003B99D" w14:textId="77777777" w:rsidR="007B4152" w:rsidRDefault="007B4152"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077966"/>
      <w:docPartObj>
        <w:docPartGallery w:val="Page Numbers (Bottom of Page)"/>
        <w:docPartUnique/>
      </w:docPartObj>
    </w:sdtPr>
    <w:sdtContent>
      <w:p w14:paraId="1FECE89A" w14:textId="5313B55C" w:rsidR="006D2EB3" w:rsidRDefault="006D2EB3">
        <w:pPr>
          <w:pStyle w:val="Stopka"/>
          <w:jc w:val="right"/>
        </w:pPr>
        <w:r>
          <w:fldChar w:fldCharType="begin"/>
        </w:r>
        <w:r>
          <w:instrText>PAGE   \* MERGEFORMAT</w:instrText>
        </w:r>
        <w:r>
          <w:fldChar w:fldCharType="separate"/>
        </w:r>
        <w:r>
          <w:t>2</w:t>
        </w:r>
        <w:r>
          <w:fldChar w:fldCharType="end"/>
        </w:r>
      </w:p>
    </w:sdtContent>
  </w:sdt>
  <w:p w14:paraId="6C1624E1" w14:textId="6DDE5769" w:rsidR="006D2EB3" w:rsidRPr="00B55954" w:rsidRDefault="00B55954" w:rsidP="00B55954">
    <w:pPr>
      <w:pStyle w:val="Stopka"/>
      <w:jc w:val="center"/>
      <w:rPr>
        <w:i/>
        <w:iCs/>
      </w:rPr>
    </w:pPr>
    <w:r w:rsidRPr="00B55954">
      <w:rPr>
        <w:i/>
        <w:iCs/>
      </w:rPr>
      <w:t>Przedsięwzięcie objęte wsparciem ze środków Unii Europejskiej w ramach Krajowego Planu</w:t>
    </w:r>
    <w:r>
      <w:rPr>
        <w:i/>
        <w:iCs/>
      </w:rPr>
      <w:br/>
    </w:r>
    <w:r w:rsidRPr="00B55954">
      <w:rPr>
        <w:i/>
        <w:iCs/>
      </w:rPr>
      <w:t xml:space="preserve"> Odbudowy i Zwiększania Odporności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3DE53" w14:textId="77777777" w:rsidR="007B4152" w:rsidRDefault="007B4152" w:rsidP="00B762A4">
      <w:pPr>
        <w:spacing w:after="0" w:line="240" w:lineRule="auto"/>
      </w:pPr>
      <w:r>
        <w:separator/>
      </w:r>
    </w:p>
  </w:footnote>
  <w:footnote w:type="continuationSeparator" w:id="0">
    <w:p w14:paraId="0C940DFB" w14:textId="77777777" w:rsidR="007B4152" w:rsidRDefault="007B4152"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92A57" w14:textId="68BFA021" w:rsidR="004351DB" w:rsidRDefault="00B55954" w:rsidP="006D2EB3">
    <w:pPr>
      <w:pStyle w:val="Nagwek"/>
      <w:tabs>
        <w:tab w:val="clear" w:pos="4536"/>
        <w:tab w:val="clear" w:pos="9072"/>
        <w:tab w:val="left" w:pos="2266"/>
      </w:tabs>
    </w:pPr>
    <w:r>
      <w:rPr>
        <w:noProof/>
      </w:rPr>
      <w:drawing>
        <wp:inline distT="0" distB="0" distL="0" distR="0" wp14:anchorId="4AD0D5E7" wp14:editId="4CF4D928">
          <wp:extent cx="5760720" cy="593090"/>
          <wp:effectExtent l="0" t="0" r="0" b="0"/>
          <wp:docPr id="15963390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339089" name=""/>
                  <pic:cNvPicPr/>
                </pic:nvPicPr>
                <pic:blipFill>
                  <a:blip r:embed="rId1"/>
                  <a:stretch>
                    <a:fillRect/>
                  </a:stretch>
                </pic:blipFill>
                <pic:spPr>
                  <a:xfrm>
                    <a:off x="0" y="0"/>
                    <a:ext cx="5760720" cy="593090"/>
                  </a:xfrm>
                  <a:prstGeom prst="rect">
                    <a:avLst/>
                  </a:prstGeom>
                </pic:spPr>
              </pic:pic>
            </a:graphicData>
          </a:graphic>
        </wp:inline>
      </w:drawing>
    </w:r>
  </w:p>
  <w:p w14:paraId="59BAB6DC" w14:textId="77777777" w:rsidR="004351DB" w:rsidRDefault="00435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3C30D72"/>
    <w:multiLevelType w:val="hybridMultilevel"/>
    <w:tmpl w:val="7A4660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E4D4C6E"/>
    <w:multiLevelType w:val="hybridMultilevel"/>
    <w:tmpl w:val="0B4E05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A20BD"/>
    <w:multiLevelType w:val="hybridMultilevel"/>
    <w:tmpl w:val="A6C2F2AC"/>
    <w:lvl w:ilvl="0" w:tplc="6F5C8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707C98"/>
    <w:multiLevelType w:val="hybridMultilevel"/>
    <w:tmpl w:val="D520ABF0"/>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DE4C74"/>
    <w:multiLevelType w:val="hybridMultilevel"/>
    <w:tmpl w:val="02C22F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4481998"/>
    <w:multiLevelType w:val="hybridMultilevel"/>
    <w:tmpl w:val="02C22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802779"/>
    <w:multiLevelType w:val="hybridMultilevel"/>
    <w:tmpl w:val="D9CCE8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 w15:restartNumberingAfterBreak="0">
    <w:nsid w:val="6D617DA1"/>
    <w:multiLevelType w:val="hybridMultilevel"/>
    <w:tmpl w:val="BE5EC3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7" w15:restartNumberingAfterBreak="0">
    <w:nsid w:val="70E6047B"/>
    <w:multiLevelType w:val="hybridMultilevel"/>
    <w:tmpl w:val="FF7614FE"/>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53E09ED"/>
    <w:multiLevelType w:val="hybridMultilevel"/>
    <w:tmpl w:val="B8E6EB84"/>
    <w:lvl w:ilvl="0" w:tplc="AA8E8050">
      <w:start w:val="1"/>
      <w:numFmt w:val="decimal"/>
      <w:lvlText w:val="%1)"/>
      <w:lvlJc w:val="left"/>
      <w:pPr>
        <w:ind w:left="502" w:hanging="360"/>
      </w:pPr>
      <w:rPr>
        <w:rFonts w:cs="Times New Roman"/>
        <w:b w:val="0"/>
        <w:bCs/>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0"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num w:numId="1" w16cid:durableId="757411836">
    <w:abstractNumId w:val="16"/>
  </w:num>
  <w:num w:numId="2" w16cid:durableId="775832625">
    <w:abstractNumId w:val="1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16cid:durableId="980040795">
    <w:abstractNumId w:val="15"/>
  </w:num>
  <w:num w:numId="4" w16cid:durableId="573047996">
    <w:abstractNumId w:val="7"/>
  </w:num>
  <w:num w:numId="5" w16cid:durableId="1146439313">
    <w:abstractNumId w:val="20"/>
  </w:num>
  <w:num w:numId="6" w16cid:durableId="433861577">
    <w:abstractNumId w:val="11"/>
  </w:num>
  <w:num w:numId="7" w16cid:durableId="1006906066">
    <w:abstractNumId w:val="18"/>
  </w:num>
  <w:num w:numId="8" w16cid:durableId="963926759">
    <w:abstractNumId w:val="6"/>
  </w:num>
  <w:num w:numId="9" w16cid:durableId="1850370654">
    <w:abstractNumId w:val="13"/>
  </w:num>
  <w:num w:numId="10" w16cid:durableId="1288001357">
    <w:abstractNumId w:val="8"/>
  </w:num>
  <w:num w:numId="11" w16cid:durableId="1381439156">
    <w:abstractNumId w:val="5"/>
  </w:num>
  <w:num w:numId="12" w16cid:durableId="903225072">
    <w:abstractNumId w:val="2"/>
  </w:num>
  <w:num w:numId="13" w16cid:durableId="1518154147">
    <w:abstractNumId w:val="3"/>
  </w:num>
  <w:num w:numId="14" w16cid:durableId="1028604095">
    <w:abstractNumId w:val="19"/>
  </w:num>
  <w:num w:numId="15" w16cid:durableId="1062605453">
    <w:abstractNumId w:val="14"/>
  </w:num>
  <w:num w:numId="16" w16cid:durableId="601227930">
    <w:abstractNumId w:val="10"/>
  </w:num>
  <w:num w:numId="17" w16cid:durableId="1251890862">
    <w:abstractNumId w:val="9"/>
  </w:num>
  <w:num w:numId="18" w16cid:durableId="1439334171">
    <w:abstractNumId w:val="17"/>
  </w:num>
  <w:num w:numId="19" w16cid:durableId="442382989">
    <w:abstractNumId w:val="12"/>
  </w:num>
  <w:num w:numId="20" w16cid:durableId="2067680495">
    <w:abstractNumId w:val="1"/>
  </w:num>
  <w:num w:numId="21" w16cid:durableId="509224996">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D"/>
    <w:rsid w:val="00001EF2"/>
    <w:rsid w:val="00002882"/>
    <w:rsid w:val="00022173"/>
    <w:rsid w:val="000243B8"/>
    <w:rsid w:val="00024CC6"/>
    <w:rsid w:val="00031096"/>
    <w:rsid w:val="000314E3"/>
    <w:rsid w:val="000354A5"/>
    <w:rsid w:val="0004014D"/>
    <w:rsid w:val="00047532"/>
    <w:rsid w:val="00050694"/>
    <w:rsid w:val="00052F3E"/>
    <w:rsid w:val="00054DD0"/>
    <w:rsid w:val="00060022"/>
    <w:rsid w:val="000631E5"/>
    <w:rsid w:val="000754B1"/>
    <w:rsid w:val="00082D15"/>
    <w:rsid w:val="00084386"/>
    <w:rsid w:val="00094CD9"/>
    <w:rsid w:val="00095E8F"/>
    <w:rsid w:val="00096DE6"/>
    <w:rsid w:val="000A5A05"/>
    <w:rsid w:val="000B368C"/>
    <w:rsid w:val="000B6009"/>
    <w:rsid w:val="000B7A06"/>
    <w:rsid w:val="000C1E34"/>
    <w:rsid w:val="000C455A"/>
    <w:rsid w:val="000D2FA8"/>
    <w:rsid w:val="000D5BB1"/>
    <w:rsid w:val="000E1C08"/>
    <w:rsid w:val="000F1B36"/>
    <w:rsid w:val="000F395E"/>
    <w:rsid w:val="0010020D"/>
    <w:rsid w:val="00111879"/>
    <w:rsid w:val="00111B4D"/>
    <w:rsid w:val="00111E91"/>
    <w:rsid w:val="00121226"/>
    <w:rsid w:val="00121FB4"/>
    <w:rsid w:val="001365C7"/>
    <w:rsid w:val="00155F3A"/>
    <w:rsid w:val="00167961"/>
    <w:rsid w:val="001706D8"/>
    <w:rsid w:val="00173A46"/>
    <w:rsid w:val="00180C07"/>
    <w:rsid w:val="00185E2F"/>
    <w:rsid w:val="001A2192"/>
    <w:rsid w:val="001A2C0F"/>
    <w:rsid w:val="001A405D"/>
    <w:rsid w:val="001B1275"/>
    <w:rsid w:val="001B4473"/>
    <w:rsid w:val="001B530D"/>
    <w:rsid w:val="001C118F"/>
    <w:rsid w:val="001C3D32"/>
    <w:rsid w:val="001E31B1"/>
    <w:rsid w:val="001E4BEE"/>
    <w:rsid w:val="00203C21"/>
    <w:rsid w:val="0020588F"/>
    <w:rsid w:val="00205E46"/>
    <w:rsid w:val="00207ABB"/>
    <w:rsid w:val="00216DD5"/>
    <w:rsid w:val="002203DC"/>
    <w:rsid w:val="00221631"/>
    <w:rsid w:val="00225124"/>
    <w:rsid w:val="00230FD7"/>
    <w:rsid w:val="00231AF0"/>
    <w:rsid w:val="00241BAC"/>
    <w:rsid w:val="00242AC1"/>
    <w:rsid w:val="0024776C"/>
    <w:rsid w:val="00252DBA"/>
    <w:rsid w:val="00253CAB"/>
    <w:rsid w:val="00255AED"/>
    <w:rsid w:val="0026492B"/>
    <w:rsid w:val="00282F09"/>
    <w:rsid w:val="00285483"/>
    <w:rsid w:val="002A02EA"/>
    <w:rsid w:val="002A3A8E"/>
    <w:rsid w:val="002A3FAE"/>
    <w:rsid w:val="002B3CE0"/>
    <w:rsid w:val="002B419D"/>
    <w:rsid w:val="002B7F72"/>
    <w:rsid w:val="002C389F"/>
    <w:rsid w:val="002C4EDB"/>
    <w:rsid w:val="002D14D2"/>
    <w:rsid w:val="002D6D40"/>
    <w:rsid w:val="002E19EE"/>
    <w:rsid w:val="002F417A"/>
    <w:rsid w:val="00301F90"/>
    <w:rsid w:val="003036E8"/>
    <w:rsid w:val="003044F5"/>
    <w:rsid w:val="00306DDE"/>
    <w:rsid w:val="003075F4"/>
    <w:rsid w:val="003221CB"/>
    <w:rsid w:val="003254E2"/>
    <w:rsid w:val="0032754C"/>
    <w:rsid w:val="0033058A"/>
    <w:rsid w:val="0033472C"/>
    <w:rsid w:val="00345CC6"/>
    <w:rsid w:val="00363CCB"/>
    <w:rsid w:val="0037620F"/>
    <w:rsid w:val="00381AB1"/>
    <w:rsid w:val="0038490D"/>
    <w:rsid w:val="0039461C"/>
    <w:rsid w:val="00397926"/>
    <w:rsid w:val="00397BD0"/>
    <w:rsid w:val="003A1504"/>
    <w:rsid w:val="003A18CB"/>
    <w:rsid w:val="003A4375"/>
    <w:rsid w:val="003A74F6"/>
    <w:rsid w:val="003B33EF"/>
    <w:rsid w:val="003C34F8"/>
    <w:rsid w:val="003D041D"/>
    <w:rsid w:val="003D32B7"/>
    <w:rsid w:val="003D63F7"/>
    <w:rsid w:val="003D72F3"/>
    <w:rsid w:val="003E7D1B"/>
    <w:rsid w:val="003E7F20"/>
    <w:rsid w:val="00402B29"/>
    <w:rsid w:val="00404C5C"/>
    <w:rsid w:val="00407B07"/>
    <w:rsid w:val="00410E8A"/>
    <w:rsid w:val="00411855"/>
    <w:rsid w:val="00412FA6"/>
    <w:rsid w:val="00415FCE"/>
    <w:rsid w:val="004246E3"/>
    <w:rsid w:val="0042502B"/>
    <w:rsid w:val="004351DB"/>
    <w:rsid w:val="00436229"/>
    <w:rsid w:val="004627E0"/>
    <w:rsid w:val="00473552"/>
    <w:rsid w:val="004754F5"/>
    <w:rsid w:val="00481EAB"/>
    <w:rsid w:val="00496E21"/>
    <w:rsid w:val="004A0EAD"/>
    <w:rsid w:val="004A2F5F"/>
    <w:rsid w:val="004B092C"/>
    <w:rsid w:val="004C252B"/>
    <w:rsid w:val="004D0AA7"/>
    <w:rsid w:val="004D1C3F"/>
    <w:rsid w:val="004D51C2"/>
    <w:rsid w:val="004E12F1"/>
    <w:rsid w:val="004F3341"/>
    <w:rsid w:val="004F5055"/>
    <w:rsid w:val="004F5323"/>
    <w:rsid w:val="00501AF8"/>
    <w:rsid w:val="00504D02"/>
    <w:rsid w:val="00517AD5"/>
    <w:rsid w:val="005238FC"/>
    <w:rsid w:val="0052778A"/>
    <w:rsid w:val="005300AA"/>
    <w:rsid w:val="00530F3D"/>
    <w:rsid w:val="00536B5D"/>
    <w:rsid w:val="005468AF"/>
    <w:rsid w:val="00560758"/>
    <w:rsid w:val="00562321"/>
    <w:rsid w:val="005712BA"/>
    <w:rsid w:val="005727B7"/>
    <w:rsid w:val="005845C4"/>
    <w:rsid w:val="0058755A"/>
    <w:rsid w:val="00590470"/>
    <w:rsid w:val="00593791"/>
    <w:rsid w:val="005A6119"/>
    <w:rsid w:val="005B45A7"/>
    <w:rsid w:val="005B4723"/>
    <w:rsid w:val="005B6296"/>
    <w:rsid w:val="005B651A"/>
    <w:rsid w:val="005C0750"/>
    <w:rsid w:val="005D232A"/>
    <w:rsid w:val="005E16A5"/>
    <w:rsid w:val="00617C01"/>
    <w:rsid w:val="00623CEA"/>
    <w:rsid w:val="00645A54"/>
    <w:rsid w:val="006469DC"/>
    <w:rsid w:val="00650DED"/>
    <w:rsid w:val="00661A04"/>
    <w:rsid w:val="00671D6A"/>
    <w:rsid w:val="00673291"/>
    <w:rsid w:val="00674541"/>
    <w:rsid w:val="0067473C"/>
    <w:rsid w:val="006917E6"/>
    <w:rsid w:val="0069440F"/>
    <w:rsid w:val="006A41E4"/>
    <w:rsid w:val="006B4092"/>
    <w:rsid w:val="006B6F67"/>
    <w:rsid w:val="006B7132"/>
    <w:rsid w:val="006D14D4"/>
    <w:rsid w:val="006D2EB3"/>
    <w:rsid w:val="006E2FCE"/>
    <w:rsid w:val="006F0EE6"/>
    <w:rsid w:val="007079B7"/>
    <w:rsid w:val="00710247"/>
    <w:rsid w:val="00730941"/>
    <w:rsid w:val="007332AC"/>
    <w:rsid w:val="007419BA"/>
    <w:rsid w:val="007448B3"/>
    <w:rsid w:val="007458A6"/>
    <w:rsid w:val="007469EB"/>
    <w:rsid w:val="00752BBD"/>
    <w:rsid w:val="007560AB"/>
    <w:rsid w:val="007612DF"/>
    <w:rsid w:val="00761902"/>
    <w:rsid w:val="00764ED8"/>
    <w:rsid w:val="00776586"/>
    <w:rsid w:val="007A0F34"/>
    <w:rsid w:val="007B4152"/>
    <w:rsid w:val="007C1A3A"/>
    <w:rsid w:val="007C4167"/>
    <w:rsid w:val="007C4F09"/>
    <w:rsid w:val="007C6975"/>
    <w:rsid w:val="007D0692"/>
    <w:rsid w:val="007D37ED"/>
    <w:rsid w:val="007D66FD"/>
    <w:rsid w:val="007E626A"/>
    <w:rsid w:val="007F755C"/>
    <w:rsid w:val="00810C96"/>
    <w:rsid w:val="00811492"/>
    <w:rsid w:val="008160C9"/>
    <w:rsid w:val="008170EB"/>
    <w:rsid w:val="00820C02"/>
    <w:rsid w:val="00823A01"/>
    <w:rsid w:val="008303EE"/>
    <w:rsid w:val="00840880"/>
    <w:rsid w:val="00846749"/>
    <w:rsid w:val="00852E30"/>
    <w:rsid w:val="0086533D"/>
    <w:rsid w:val="00867651"/>
    <w:rsid w:val="008766A2"/>
    <w:rsid w:val="00882B27"/>
    <w:rsid w:val="008A6BF6"/>
    <w:rsid w:val="008A7915"/>
    <w:rsid w:val="008C1722"/>
    <w:rsid w:val="008E6C6E"/>
    <w:rsid w:val="008E6EF2"/>
    <w:rsid w:val="008F2470"/>
    <w:rsid w:val="008F5399"/>
    <w:rsid w:val="008F62EC"/>
    <w:rsid w:val="00926104"/>
    <w:rsid w:val="0093581D"/>
    <w:rsid w:val="0095249B"/>
    <w:rsid w:val="009618ED"/>
    <w:rsid w:val="00970A63"/>
    <w:rsid w:val="009776FA"/>
    <w:rsid w:val="00983E41"/>
    <w:rsid w:val="00986E44"/>
    <w:rsid w:val="00996B30"/>
    <w:rsid w:val="009A07EC"/>
    <w:rsid w:val="009A0FDE"/>
    <w:rsid w:val="009A7CC6"/>
    <w:rsid w:val="009B4139"/>
    <w:rsid w:val="009C5A77"/>
    <w:rsid w:val="009C69F2"/>
    <w:rsid w:val="009D4782"/>
    <w:rsid w:val="009D580E"/>
    <w:rsid w:val="009E6047"/>
    <w:rsid w:val="009E799B"/>
    <w:rsid w:val="009F0814"/>
    <w:rsid w:val="009F1587"/>
    <w:rsid w:val="009F4D45"/>
    <w:rsid w:val="009F5E0D"/>
    <w:rsid w:val="00A17C56"/>
    <w:rsid w:val="00A24959"/>
    <w:rsid w:val="00A30DB6"/>
    <w:rsid w:val="00A356DF"/>
    <w:rsid w:val="00A40125"/>
    <w:rsid w:val="00A45232"/>
    <w:rsid w:val="00A55BB9"/>
    <w:rsid w:val="00A56C3F"/>
    <w:rsid w:val="00A64836"/>
    <w:rsid w:val="00A65129"/>
    <w:rsid w:val="00A723D5"/>
    <w:rsid w:val="00A726F0"/>
    <w:rsid w:val="00A77CB7"/>
    <w:rsid w:val="00A84B69"/>
    <w:rsid w:val="00A84F2F"/>
    <w:rsid w:val="00A93281"/>
    <w:rsid w:val="00AA2BA0"/>
    <w:rsid w:val="00AA7754"/>
    <w:rsid w:val="00AA7A05"/>
    <w:rsid w:val="00AB47E7"/>
    <w:rsid w:val="00AB4B2C"/>
    <w:rsid w:val="00AB5DEA"/>
    <w:rsid w:val="00AB7F36"/>
    <w:rsid w:val="00AC1E05"/>
    <w:rsid w:val="00AC3887"/>
    <w:rsid w:val="00AC57D5"/>
    <w:rsid w:val="00AD03F4"/>
    <w:rsid w:val="00AD2857"/>
    <w:rsid w:val="00AD456E"/>
    <w:rsid w:val="00AD4E23"/>
    <w:rsid w:val="00AD7D01"/>
    <w:rsid w:val="00AE098C"/>
    <w:rsid w:val="00AE59B8"/>
    <w:rsid w:val="00AF609F"/>
    <w:rsid w:val="00AF68E6"/>
    <w:rsid w:val="00B226AB"/>
    <w:rsid w:val="00B27153"/>
    <w:rsid w:val="00B32422"/>
    <w:rsid w:val="00B37716"/>
    <w:rsid w:val="00B518D4"/>
    <w:rsid w:val="00B55954"/>
    <w:rsid w:val="00B55FD4"/>
    <w:rsid w:val="00B608C0"/>
    <w:rsid w:val="00B65DAD"/>
    <w:rsid w:val="00B66D5C"/>
    <w:rsid w:val="00B71EA4"/>
    <w:rsid w:val="00B762A4"/>
    <w:rsid w:val="00B80281"/>
    <w:rsid w:val="00B8505F"/>
    <w:rsid w:val="00B975CC"/>
    <w:rsid w:val="00B97DC0"/>
    <w:rsid w:val="00BA1D5D"/>
    <w:rsid w:val="00BA42FC"/>
    <w:rsid w:val="00BA4FF2"/>
    <w:rsid w:val="00BB0A3E"/>
    <w:rsid w:val="00BB7E9D"/>
    <w:rsid w:val="00BC313F"/>
    <w:rsid w:val="00BD1B9F"/>
    <w:rsid w:val="00BD5948"/>
    <w:rsid w:val="00C03540"/>
    <w:rsid w:val="00C06D18"/>
    <w:rsid w:val="00C07B6A"/>
    <w:rsid w:val="00C4210A"/>
    <w:rsid w:val="00C46E45"/>
    <w:rsid w:val="00C52206"/>
    <w:rsid w:val="00C57A05"/>
    <w:rsid w:val="00C61A83"/>
    <w:rsid w:val="00C63D7A"/>
    <w:rsid w:val="00C650F8"/>
    <w:rsid w:val="00C67D23"/>
    <w:rsid w:val="00C7455E"/>
    <w:rsid w:val="00C74B8A"/>
    <w:rsid w:val="00C77C48"/>
    <w:rsid w:val="00C84AA9"/>
    <w:rsid w:val="00CA430B"/>
    <w:rsid w:val="00CB34E9"/>
    <w:rsid w:val="00CB437B"/>
    <w:rsid w:val="00CD3122"/>
    <w:rsid w:val="00CD4B62"/>
    <w:rsid w:val="00CD5041"/>
    <w:rsid w:val="00D05424"/>
    <w:rsid w:val="00D245FD"/>
    <w:rsid w:val="00D3550A"/>
    <w:rsid w:val="00D35904"/>
    <w:rsid w:val="00D52882"/>
    <w:rsid w:val="00D5526A"/>
    <w:rsid w:val="00D570E8"/>
    <w:rsid w:val="00D77D90"/>
    <w:rsid w:val="00D83C22"/>
    <w:rsid w:val="00D87577"/>
    <w:rsid w:val="00D93648"/>
    <w:rsid w:val="00D94A96"/>
    <w:rsid w:val="00D9715D"/>
    <w:rsid w:val="00DA23D9"/>
    <w:rsid w:val="00DA3496"/>
    <w:rsid w:val="00DA4554"/>
    <w:rsid w:val="00DB479F"/>
    <w:rsid w:val="00DC60CC"/>
    <w:rsid w:val="00DD4C2B"/>
    <w:rsid w:val="00DD727A"/>
    <w:rsid w:val="00DD7B43"/>
    <w:rsid w:val="00DE167F"/>
    <w:rsid w:val="00DE6D8F"/>
    <w:rsid w:val="00DF416E"/>
    <w:rsid w:val="00E04851"/>
    <w:rsid w:val="00E07134"/>
    <w:rsid w:val="00E1058E"/>
    <w:rsid w:val="00E13B4B"/>
    <w:rsid w:val="00E208AC"/>
    <w:rsid w:val="00E24A04"/>
    <w:rsid w:val="00E30959"/>
    <w:rsid w:val="00E446D6"/>
    <w:rsid w:val="00E45E65"/>
    <w:rsid w:val="00E50042"/>
    <w:rsid w:val="00E66A27"/>
    <w:rsid w:val="00E67535"/>
    <w:rsid w:val="00E677D8"/>
    <w:rsid w:val="00E70D41"/>
    <w:rsid w:val="00E76705"/>
    <w:rsid w:val="00E80015"/>
    <w:rsid w:val="00E939B9"/>
    <w:rsid w:val="00EA789C"/>
    <w:rsid w:val="00ED358D"/>
    <w:rsid w:val="00ED4869"/>
    <w:rsid w:val="00ED67B5"/>
    <w:rsid w:val="00EE5E0D"/>
    <w:rsid w:val="00EF0881"/>
    <w:rsid w:val="00EF3AC9"/>
    <w:rsid w:val="00F00E1B"/>
    <w:rsid w:val="00F107DF"/>
    <w:rsid w:val="00F17A48"/>
    <w:rsid w:val="00F21802"/>
    <w:rsid w:val="00F32FCB"/>
    <w:rsid w:val="00F3534D"/>
    <w:rsid w:val="00F62E67"/>
    <w:rsid w:val="00F7564A"/>
    <w:rsid w:val="00F8446F"/>
    <w:rsid w:val="00FA7FAF"/>
    <w:rsid w:val="00FC10DE"/>
    <w:rsid w:val="00FE752B"/>
    <w:rsid w:val="00FF2840"/>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BFC"/>
  <w15:chartTrackingRefBased/>
  <w15:docId w15:val="{962BA81C-1532-4091-97D4-5CFB472B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323"/>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uiPriority w:val="34"/>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uiPriority w:val="34"/>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styleId="Nierozpoznanawzmianka">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uiPriority w:val="1"/>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 w:type="paragraph" w:styleId="Spistreci1">
    <w:name w:val="toc 1"/>
    <w:basedOn w:val="Normalny"/>
    <w:next w:val="Normalny"/>
    <w:autoRedefine/>
    <w:uiPriority w:val="39"/>
    <w:unhideWhenUsed/>
    <w:rsid w:val="005727B7"/>
    <w:pPr>
      <w:spacing w:after="100"/>
    </w:pPr>
  </w:style>
  <w:style w:type="paragraph" w:styleId="Spistreci3">
    <w:name w:val="toc 3"/>
    <w:basedOn w:val="Normalny"/>
    <w:next w:val="Normalny"/>
    <w:autoRedefine/>
    <w:uiPriority w:val="39"/>
    <w:unhideWhenUsed/>
    <w:rsid w:val="005727B7"/>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1385906466">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33501203">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904023393">
          <w:marLeft w:val="0"/>
          <w:marRight w:val="0"/>
          <w:marTop w:val="0"/>
          <w:marBottom w:val="0"/>
          <w:divBdr>
            <w:top w:val="none" w:sz="0" w:space="0" w:color="auto"/>
            <w:left w:val="none" w:sz="0" w:space="0" w:color="auto"/>
            <w:bottom w:val="none" w:sz="0" w:space="0" w:color="auto"/>
            <w:right w:val="none" w:sz="0" w:space="0" w:color="auto"/>
          </w:divBdr>
        </w:div>
        <w:div w:id="591354561">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244655745">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25634326">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sChild>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bazakonkurencyjnosci.funduszeeuropejskie.gov.pl/regulamin"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2EFC-DD92-4539-AC46-BEA38013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13</Pages>
  <Words>5111</Words>
  <Characters>30666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Agnieszka Strońska</cp:lastModifiedBy>
  <cp:revision>15</cp:revision>
  <cp:lastPrinted>2019-11-29T12:27:00Z</cp:lastPrinted>
  <dcterms:created xsi:type="dcterms:W3CDTF">2024-05-22T11:57:00Z</dcterms:created>
  <dcterms:modified xsi:type="dcterms:W3CDTF">2026-01-14T18:24:00Z</dcterms:modified>
</cp:coreProperties>
</file>